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969"/>
      </w:tblGrid>
      <w:tr w:rsidR="00A16D13" w:rsidRPr="00A16D13" w:rsidTr="00A16D13">
        <w:trPr>
          <w:jc w:val="center"/>
        </w:trPr>
        <w:tc>
          <w:tcPr>
            <w:tcW w:w="75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6D13">
              <w:rPr>
                <w:rFonts w:ascii="新細明體" w:eastAsia="新細明體" w:hAnsi="新細明體" w:cs="新細明體"/>
                <w:b/>
                <w:bCs/>
                <w:color w:val="003366"/>
                <w:kern w:val="0"/>
                <w:szCs w:val="24"/>
              </w:rPr>
              <w:t>法規名稱：</w:t>
            </w:r>
          </w:p>
        </w:tc>
        <w:bookmarkStart w:id="0" w:name="_GoBack"/>
        <w:tc>
          <w:tcPr>
            <w:tcW w:w="425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6D13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A16D13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"http://web.law.ntpc.gov.tw/Scripts/newsdetail.asp?no=1C0030052" </w:instrText>
            </w:r>
            <w:r w:rsidRPr="00A16D13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A16D13">
              <w:rPr>
                <w:rFonts w:ascii="新細明體" w:eastAsia="新細明體" w:hAnsi="新細明體" w:cs="新細明體"/>
                <w:color w:val="0066CC"/>
                <w:kern w:val="0"/>
                <w:szCs w:val="24"/>
              </w:rPr>
              <w:t>新北市政府各機關受理申請分期繳納行政罰鍰案件處理原則</w:t>
            </w:r>
            <w:r w:rsidRPr="00A16D13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 w:rsidRPr="00A16D1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bookmarkEnd w:id="0"/>
            <w:r w:rsidRPr="00A16D13">
              <w:rPr>
                <w:rFonts w:ascii="新細明體" w:eastAsia="新細明體" w:hAnsi="新細明體" w:cs="新細明體"/>
                <w:kern w:val="0"/>
                <w:szCs w:val="24"/>
              </w:rPr>
              <w:t>(民國 101 年 06 月 01 日 公發布)</w:t>
            </w:r>
          </w:p>
        </w:tc>
      </w:tr>
      <w:tr w:rsidR="00A16D13" w:rsidRPr="00A16D13" w:rsidTr="00A16D13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hyperlink r:id="rId5" w:history="1">
              <w:r w:rsidRPr="00A16D13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1  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一、為新北市政府（以下簡稱本府）各機關受理分期繳納行政罰鍰作業有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A16D13">
              <w:rPr>
                <w:rFonts w:ascii="өũ" w:eastAsia="細明體" w:hAnsi="өũ" w:cs="細明體"/>
                <w:kern w:val="0"/>
                <w:szCs w:val="24"/>
              </w:rPr>
              <w:t>所依循，特訂定本原則。</w:t>
            </w:r>
          </w:p>
        </w:tc>
      </w:tr>
      <w:tr w:rsidR="00A16D13" w:rsidRPr="00A16D13" w:rsidTr="00A16D13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hyperlink r:id="rId6" w:history="1">
              <w:r w:rsidRPr="00A16D13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2  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二、受處分人有下列情形之</w:t>
            </w:r>
            <w:proofErr w:type="gramStart"/>
            <w:r w:rsidRPr="00A16D13">
              <w:rPr>
                <w:rFonts w:ascii="өũ" w:eastAsia="細明體" w:hAnsi="өũ" w:cs="細明體"/>
                <w:kern w:val="0"/>
                <w:szCs w:val="24"/>
              </w:rPr>
              <w:t>一</w:t>
            </w:r>
            <w:proofErr w:type="gramEnd"/>
            <w:r w:rsidRPr="00A16D13">
              <w:rPr>
                <w:rFonts w:ascii="өũ" w:eastAsia="細明體" w:hAnsi="өũ" w:cs="細明體"/>
                <w:kern w:val="0"/>
                <w:szCs w:val="24"/>
              </w:rPr>
              <w:t>者，目的業務主管機關得依受處分人之申請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A16D13">
              <w:rPr>
                <w:rFonts w:ascii="өũ" w:eastAsia="細明體" w:hAnsi="өũ" w:cs="細明體"/>
                <w:kern w:val="0"/>
                <w:szCs w:val="24"/>
              </w:rPr>
              <w:t>，檢具申請書及相關證明</w:t>
            </w:r>
            <w:proofErr w:type="gramStart"/>
            <w:r w:rsidRPr="00A16D13">
              <w:rPr>
                <w:rFonts w:ascii="өũ" w:eastAsia="細明體" w:hAnsi="өũ" w:cs="細明體"/>
                <w:kern w:val="0"/>
                <w:szCs w:val="24"/>
              </w:rPr>
              <w:t>文件釋明其</w:t>
            </w:r>
            <w:proofErr w:type="gramEnd"/>
            <w:r w:rsidRPr="00A16D13">
              <w:rPr>
                <w:rFonts w:ascii="өũ" w:eastAsia="細明體" w:hAnsi="өũ" w:cs="細明體"/>
                <w:kern w:val="0"/>
                <w:szCs w:val="24"/>
              </w:rPr>
              <w:t>理由後，酌情核准分期繳納罰鍰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A16D13">
              <w:rPr>
                <w:rFonts w:ascii="өũ" w:eastAsia="細明體" w:hAnsi="өũ" w:cs="細明體"/>
                <w:kern w:val="0"/>
                <w:szCs w:val="24"/>
              </w:rPr>
              <w:t>金額：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（一）受處分人依其經濟狀況，確有困難無法一次繳納罰鍰。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（二）因天災或其他不可抗力事件致受處分人遭受重大財產損失，確有困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A16D13">
              <w:rPr>
                <w:rFonts w:ascii="өũ" w:eastAsia="細明體" w:hAnsi="өũ" w:cs="細明體"/>
                <w:kern w:val="0"/>
                <w:szCs w:val="24"/>
              </w:rPr>
              <w:t>難無法一次繳納罰鍰。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（三）不符前二款規定，</w:t>
            </w:r>
            <w:proofErr w:type="gramStart"/>
            <w:r w:rsidRPr="00A16D13">
              <w:rPr>
                <w:rFonts w:ascii="өũ" w:eastAsia="細明體" w:hAnsi="өũ" w:cs="細明體"/>
                <w:kern w:val="0"/>
                <w:szCs w:val="24"/>
              </w:rPr>
              <w:t>惟確有</w:t>
            </w:r>
            <w:proofErr w:type="gramEnd"/>
            <w:r w:rsidRPr="00A16D13">
              <w:rPr>
                <w:rFonts w:ascii="өũ" w:eastAsia="細明體" w:hAnsi="өũ" w:cs="細明體"/>
                <w:kern w:val="0"/>
                <w:szCs w:val="24"/>
              </w:rPr>
              <w:t>繳納意願者且經目的業務主管機關同意者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A16D13">
              <w:rPr>
                <w:rFonts w:ascii="өũ" w:eastAsia="細明體" w:hAnsi="өũ" w:cs="細明體"/>
                <w:kern w:val="0"/>
                <w:szCs w:val="24"/>
              </w:rPr>
              <w:t>。</w:t>
            </w:r>
          </w:p>
        </w:tc>
      </w:tr>
      <w:tr w:rsidR="00A16D13" w:rsidRPr="00A16D13" w:rsidTr="00A16D13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hyperlink r:id="rId7" w:history="1">
              <w:r w:rsidRPr="00A16D13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3  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三、經核准分期繳納，每期應繳金額不得低於新臺幣（以下同）五百元，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A16D13">
              <w:rPr>
                <w:rFonts w:ascii="өũ" w:eastAsia="細明體" w:hAnsi="өũ" w:cs="細明體"/>
                <w:kern w:val="0"/>
                <w:szCs w:val="24"/>
              </w:rPr>
              <w:t>並應於請求權時效屆滿前六</w:t>
            </w:r>
            <w:proofErr w:type="gramStart"/>
            <w:r w:rsidRPr="00A16D13">
              <w:rPr>
                <w:rFonts w:ascii="өũ" w:eastAsia="細明體" w:hAnsi="өũ" w:cs="細明體"/>
                <w:kern w:val="0"/>
                <w:szCs w:val="24"/>
              </w:rPr>
              <w:t>個</w:t>
            </w:r>
            <w:proofErr w:type="gramEnd"/>
            <w:r w:rsidRPr="00A16D13">
              <w:rPr>
                <w:rFonts w:ascii="өũ" w:eastAsia="細明體" w:hAnsi="өũ" w:cs="細明體"/>
                <w:kern w:val="0"/>
                <w:szCs w:val="24"/>
              </w:rPr>
              <w:t>月繳納完畢。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A16D13">
              <w:rPr>
                <w:rFonts w:ascii="өũ" w:eastAsia="細明體" w:hAnsi="өũ" w:cs="細明體"/>
                <w:kern w:val="0"/>
                <w:szCs w:val="24"/>
              </w:rPr>
              <w:t>核准分期繳納罰鍰金額之</w:t>
            </w:r>
            <w:proofErr w:type="gramStart"/>
            <w:r w:rsidRPr="00A16D13">
              <w:rPr>
                <w:rFonts w:ascii="өũ" w:eastAsia="細明體" w:hAnsi="өũ" w:cs="細明體"/>
                <w:kern w:val="0"/>
                <w:szCs w:val="24"/>
              </w:rPr>
              <w:t>期間，</w:t>
            </w:r>
            <w:proofErr w:type="gramEnd"/>
            <w:r w:rsidRPr="00A16D13">
              <w:rPr>
                <w:rFonts w:ascii="өũ" w:eastAsia="細明體" w:hAnsi="өũ" w:cs="細明體"/>
                <w:kern w:val="0"/>
                <w:szCs w:val="24"/>
              </w:rPr>
              <w:t>應依下列標準為之：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（一）二千元以上，十萬元以下之案件，至多分十二期繳納。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（二）超過十萬元，三十萬元以下之案件，至多分二十四期繳納。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（三）超過三十萬元之案件，至多分三十六期繳納。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A16D13">
              <w:rPr>
                <w:rFonts w:ascii="өũ" w:eastAsia="細明體" w:hAnsi="өũ" w:cs="細明體"/>
                <w:kern w:val="0"/>
                <w:szCs w:val="24"/>
              </w:rPr>
              <w:t>前二項所稱分期，以一個月為一期。</w:t>
            </w:r>
          </w:p>
        </w:tc>
      </w:tr>
      <w:tr w:rsidR="00A16D13" w:rsidRPr="00A16D13" w:rsidTr="00A16D13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hyperlink r:id="rId8" w:history="1">
              <w:r w:rsidRPr="00A16D13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4  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四、受處分人經核准分期繳納之任何一期應納數額，未如期繳納者，裁處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A16D13">
              <w:rPr>
                <w:rFonts w:ascii="өũ" w:eastAsia="細明體" w:hAnsi="өũ" w:cs="細明體"/>
                <w:kern w:val="0"/>
                <w:szCs w:val="24"/>
              </w:rPr>
              <w:t>機關應於該期繳納期間屆滿之翌日起</w:t>
            </w:r>
            <w:proofErr w:type="gramStart"/>
            <w:r w:rsidRPr="00A16D13">
              <w:rPr>
                <w:rFonts w:ascii="өũ" w:eastAsia="細明體" w:hAnsi="өũ" w:cs="細明體"/>
                <w:kern w:val="0"/>
                <w:szCs w:val="24"/>
              </w:rPr>
              <w:t>三</w:t>
            </w:r>
            <w:proofErr w:type="gramEnd"/>
            <w:r w:rsidRPr="00A16D13">
              <w:rPr>
                <w:rFonts w:ascii="өũ" w:eastAsia="細明體" w:hAnsi="өũ" w:cs="細明體"/>
                <w:kern w:val="0"/>
                <w:szCs w:val="24"/>
              </w:rPr>
              <w:t>十日內，就未繳清之餘額罰鍰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A16D13">
              <w:rPr>
                <w:rFonts w:ascii="өũ" w:eastAsia="細明體" w:hAnsi="өũ" w:cs="細明體"/>
                <w:kern w:val="0"/>
                <w:szCs w:val="24"/>
              </w:rPr>
              <w:t>，依行政程序移送管轄行政執行分署執行。</w:t>
            </w:r>
          </w:p>
        </w:tc>
      </w:tr>
      <w:tr w:rsidR="00A16D13" w:rsidRPr="00A16D13" w:rsidTr="00A16D13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hyperlink r:id="rId9" w:history="1">
              <w:r w:rsidRPr="00A16D13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5  </w:t>
              </w:r>
            </w:hyperlink>
            <w:r w:rsidRPr="00A16D13">
              <w:rPr>
                <w:rFonts w:ascii="өũ" w:eastAsia="細明體" w:hAnsi="өũ" w:cs="細明體"/>
                <w:kern w:val="0"/>
                <w:szCs w:val="24"/>
              </w:rPr>
              <w:t>  </w:t>
            </w:r>
            <w:r>
              <w:rPr>
                <w:rFonts w:ascii="өũ" w:eastAsia="細明體" w:hAnsi="өũ" w:cs="細明體" w:hint="eastAsia"/>
                <w:noProof/>
                <w:kern w:val="0"/>
                <w:szCs w:val="24"/>
              </w:rPr>
              <w:drawing>
                <wp:inline distT="0" distB="0" distL="0" distR="0" wp14:anchorId="2FFC6D28" wp14:editId="01F46BAE">
                  <wp:extent cx="104775" cy="133350"/>
                  <wp:effectExtent l="0" t="0" r="9525" b="0"/>
                  <wp:docPr id="2" name="圖片 2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五、本原則之申請書由本府另訂之。</w:t>
            </w:r>
          </w:p>
        </w:tc>
      </w:tr>
      <w:tr w:rsidR="00A16D13" w:rsidRPr="00A16D13" w:rsidTr="00A16D13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hyperlink r:id="rId11" w:history="1">
              <w:r w:rsidRPr="00A16D13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6  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>六、各機關得依其業務特性</w:t>
            </w:r>
            <w:proofErr w:type="gramStart"/>
            <w:r w:rsidRPr="00A16D13">
              <w:rPr>
                <w:rFonts w:ascii="өũ" w:eastAsia="細明體" w:hAnsi="өũ" w:cs="細明體"/>
                <w:kern w:val="0"/>
                <w:szCs w:val="24"/>
              </w:rPr>
              <w:t>逕</w:t>
            </w:r>
            <w:proofErr w:type="gramEnd"/>
            <w:r w:rsidRPr="00A16D13">
              <w:rPr>
                <w:rFonts w:ascii="өũ" w:eastAsia="細明體" w:hAnsi="өũ" w:cs="細明體"/>
                <w:kern w:val="0"/>
                <w:szCs w:val="24"/>
              </w:rPr>
              <w:t>依行政執行法規定辦理，另訂分期繳納作業</w:t>
            </w:r>
          </w:p>
          <w:p w:rsidR="00A16D13" w:rsidRPr="00A16D13" w:rsidRDefault="00A16D13" w:rsidP="00A16D1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4" w:lineRule="auto"/>
              <w:rPr>
                <w:rFonts w:ascii="өũ" w:eastAsia="細明體" w:hAnsi="өũ" w:cs="細明體"/>
                <w:kern w:val="0"/>
                <w:szCs w:val="24"/>
              </w:rPr>
            </w:pPr>
            <w:r w:rsidRPr="00A16D13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A16D13">
              <w:rPr>
                <w:rFonts w:ascii="өũ" w:eastAsia="細明體" w:hAnsi="өũ" w:cs="細明體"/>
                <w:kern w:val="0"/>
                <w:szCs w:val="24"/>
              </w:rPr>
              <w:t>規範，報經本府同意後據以辦理。</w:t>
            </w:r>
          </w:p>
        </w:tc>
      </w:tr>
    </w:tbl>
    <w:p w:rsidR="00993B89" w:rsidRPr="00A16D13" w:rsidRDefault="00A16D13"/>
    <w:sectPr w:rsidR="00993B89" w:rsidRPr="00A16D13" w:rsidSect="00A16D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C1"/>
    <w:rsid w:val="00065A5C"/>
    <w:rsid w:val="00584DF0"/>
    <w:rsid w:val="006926B4"/>
    <w:rsid w:val="00A16D13"/>
    <w:rsid w:val="00C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4BC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16D13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16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84" w:lineRule="auto"/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6D13"/>
    <w:rPr>
      <w:rFonts w:ascii="өũ" w:eastAsia="細明體" w:hAnsi="өũ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4BC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16D13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16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84" w:lineRule="auto"/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6D13"/>
    <w:rPr>
      <w:rFonts w:ascii="өũ" w:eastAsia="細明體" w:hAnsi="өũ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law.ntpc.gov.tw/Scripts/Query1B.asp?no=1C003005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.law.ntpc.gov.tw/Scripts/Query1B.asp?no=1C0030052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.law.ntpc.gov.tw/Scripts/Query1B.asp?no=1C00300522" TargetMode="External"/><Relationship Id="rId11" Type="http://schemas.openxmlformats.org/officeDocument/2006/relationships/hyperlink" Target="http://web.law.ntpc.gov.tw/Scripts/Query1B.asp?no=1C00300526" TargetMode="External"/><Relationship Id="rId5" Type="http://schemas.openxmlformats.org/officeDocument/2006/relationships/hyperlink" Target="http://web.law.ntpc.gov.tw/Scripts/Query1B.asp?no=1C00300521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eb.law.ntpc.gov.tw/Scripts/Query1B.asp?no=1C003005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185</Words>
  <Characters>1055</Characters>
  <Application>Microsoft Office Word</Application>
  <DocSecurity>0</DocSecurity>
  <Lines>8</Lines>
  <Paragraphs>2</Paragraphs>
  <ScaleCrop>false</ScaleCrop>
  <Company>NTPC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2017-01-18T01:21:00Z</cp:lastPrinted>
  <dcterms:created xsi:type="dcterms:W3CDTF">2017-01-18T01:13:00Z</dcterms:created>
  <dcterms:modified xsi:type="dcterms:W3CDTF">2017-01-18T02:50:00Z</dcterms:modified>
</cp:coreProperties>
</file>