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89" w:rsidRPr="00295689" w:rsidRDefault="00295689" w:rsidP="00295689">
      <w:pPr>
        <w:widowControl/>
        <w:rPr>
          <w:rFonts w:ascii="細明體" w:eastAsia="細明體" w:hAnsi="細明體" w:cs="新細明體"/>
          <w:kern w:val="0"/>
          <w:sz w:val="22"/>
        </w:rPr>
      </w:pPr>
      <w:r>
        <w:rPr>
          <w:rFonts w:ascii="細明體" w:eastAsia="細明體" w:hAnsi="細明體" w:cs="新細明體"/>
          <w:noProof/>
          <w:kern w:val="0"/>
          <w:sz w:val="22"/>
        </w:rPr>
        <w:drawing>
          <wp:inline distT="0" distB="0" distL="0" distR="0">
            <wp:extent cx="3019425" cy="523875"/>
            <wp:effectExtent l="19050" t="0" r="9525" b="0"/>
            <wp:docPr id="1" name="圖片 1" descr="全國法規資料庫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全國法規資料庫Logo"/>
                    <pic:cNvPicPr>
                      <a:picLocks noChangeAspect="1" noChangeArrowheads="1"/>
                    </pic:cNvPicPr>
                  </pic:nvPicPr>
                  <pic:blipFill>
                    <a:blip r:embed="rId6" cstate="print"/>
                    <a:srcRect/>
                    <a:stretch>
                      <a:fillRect/>
                    </a:stretch>
                  </pic:blipFill>
                  <pic:spPr bwMode="auto">
                    <a:xfrm>
                      <a:off x="0" y="0"/>
                      <a:ext cx="3019425" cy="523875"/>
                    </a:xfrm>
                    <a:prstGeom prst="rect">
                      <a:avLst/>
                    </a:prstGeom>
                    <a:noFill/>
                    <a:ln w="9525">
                      <a:noFill/>
                      <a:miter lim="800000"/>
                      <a:headEnd/>
                      <a:tailEnd/>
                    </a:ln>
                  </pic:spPr>
                </pic:pic>
              </a:graphicData>
            </a:graphic>
          </wp:inline>
        </w:drawing>
      </w:r>
    </w:p>
    <w:p w:rsidR="00295689" w:rsidRPr="00295689" w:rsidRDefault="0020122E" w:rsidP="00295689">
      <w:pPr>
        <w:widowControl/>
        <w:spacing w:before="30" w:after="30"/>
        <w:rPr>
          <w:rFonts w:ascii="細明體" w:eastAsia="細明體" w:hAnsi="細明體" w:cs="新細明體"/>
          <w:kern w:val="0"/>
          <w:sz w:val="22"/>
        </w:rPr>
      </w:pPr>
      <w:r w:rsidRPr="0020122E">
        <w:rPr>
          <w:rFonts w:ascii="細明體" w:eastAsia="細明體" w:hAnsi="細明體" w:cs="新細明體"/>
          <w:kern w:val="0"/>
          <w:sz w:val="22"/>
        </w:rPr>
        <w:pict>
          <v:rect id="_x0000_i1025" style="width:439.4pt;height:1.5pt" o:hralign="center" o:hrstd="t" o:hrnoshade="t" o:hr="t" fillcolor="#391e87" stroked="f"/>
        </w:pict>
      </w:r>
    </w:p>
    <w:p w:rsidR="00295689" w:rsidRPr="00295689" w:rsidRDefault="00295689" w:rsidP="00295689">
      <w:pPr>
        <w:widowControl/>
        <w:spacing w:before="30" w:after="30"/>
        <w:rPr>
          <w:rFonts w:ascii="細明體" w:eastAsia="細明體" w:hAnsi="細明體" w:cs="新細明體"/>
          <w:kern w:val="0"/>
          <w:sz w:val="22"/>
        </w:rPr>
      </w:pPr>
    </w:p>
    <w:tbl>
      <w:tblPr>
        <w:tblW w:w="9450" w:type="dxa"/>
        <w:tblCellSpacing w:w="15" w:type="dxa"/>
        <w:tblCellMar>
          <w:top w:w="15" w:type="dxa"/>
          <w:left w:w="15" w:type="dxa"/>
          <w:bottom w:w="15" w:type="dxa"/>
          <w:right w:w="15" w:type="dxa"/>
        </w:tblCellMar>
        <w:tblLook w:val="04A0"/>
      </w:tblPr>
      <w:tblGrid>
        <w:gridCol w:w="1262"/>
        <w:gridCol w:w="8188"/>
      </w:tblGrid>
      <w:tr w:rsidR="00295689" w:rsidRPr="00C24858" w:rsidTr="00295689">
        <w:trPr>
          <w:tblCellSpacing w:w="15" w:type="dxa"/>
        </w:trPr>
        <w:tc>
          <w:tcPr>
            <w:tcW w:w="650" w:type="pct"/>
            <w:noWrap/>
            <w:tcMar>
              <w:top w:w="45" w:type="dxa"/>
              <w:left w:w="0" w:type="dxa"/>
              <w:bottom w:w="0" w:type="dxa"/>
              <w:right w:w="240" w:type="dxa"/>
            </w:tcMar>
            <w:hideMark/>
          </w:tcPr>
          <w:p w:rsidR="00295689" w:rsidRPr="00C24858" w:rsidRDefault="00295689" w:rsidP="00295689">
            <w:pPr>
              <w:widowControl/>
              <w:spacing w:after="75"/>
              <w:rPr>
                <w:rFonts w:ascii="細明體" w:eastAsia="細明體" w:hAnsi="細明體" w:cs="新細明體"/>
                <w:b/>
                <w:bCs/>
                <w:color w:val="000000" w:themeColor="text1"/>
                <w:kern w:val="0"/>
                <w:sz w:val="22"/>
              </w:rPr>
            </w:pPr>
            <w:r w:rsidRPr="00C24858">
              <w:rPr>
                <w:rFonts w:ascii="細明體" w:eastAsia="細明體" w:hAnsi="細明體" w:cs="新細明體" w:hint="eastAsia"/>
                <w:b/>
                <w:bCs/>
                <w:color w:val="000000" w:themeColor="text1"/>
                <w:kern w:val="0"/>
                <w:sz w:val="22"/>
              </w:rPr>
              <w:t>名　　稱</w:t>
            </w:r>
          </w:p>
        </w:tc>
        <w:tc>
          <w:tcPr>
            <w:tcW w:w="4350" w:type="pct"/>
            <w:tcMar>
              <w:top w:w="45" w:type="dxa"/>
              <w:left w:w="45" w:type="dxa"/>
              <w:bottom w:w="45" w:type="dxa"/>
              <w:right w:w="45" w:type="dxa"/>
            </w:tcMar>
            <w:hideMark/>
          </w:tcPr>
          <w:p w:rsidR="00295689" w:rsidRPr="00C24858" w:rsidRDefault="00295689" w:rsidP="00295689">
            <w:pPr>
              <w:widowControl/>
              <w:spacing w:after="75"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學生交通車管理辦法 </w:t>
            </w:r>
          </w:p>
        </w:tc>
      </w:tr>
      <w:tr w:rsidR="00295689" w:rsidRPr="00C24858" w:rsidTr="00295689">
        <w:trPr>
          <w:tblCellSpacing w:w="15" w:type="dxa"/>
        </w:trPr>
        <w:tc>
          <w:tcPr>
            <w:tcW w:w="650" w:type="pct"/>
            <w:noWrap/>
            <w:tcMar>
              <w:top w:w="45" w:type="dxa"/>
              <w:left w:w="0" w:type="dxa"/>
              <w:bottom w:w="0" w:type="dxa"/>
              <w:right w:w="240" w:type="dxa"/>
            </w:tcMar>
            <w:hideMark/>
          </w:tcPr>
          <w:p w:rsidR="00295689" w:rsidRPr="00C24858" w:rsidRDefault="00295689" w:rsidP="00295689">
            <w:pPr>
              <w:widowControl/>
              <w:spacing w:after="75"/>
              <w:rPr>
                <w:rFonts w:ascii="細明體" w:eastAsia="細明體" w:hAnsi="細明體" w:cs="新細明體"/>
                <w:b/>
                <w:bCs/>
                <w:color w:val="000000" w:themeColor="text1"/>
                <w:kern w:val="0"/>
                <w:sz w:val="22"/>
              </w:rPr>
            </w:pPr>
            <w:r w:rsidRPr="00C24858">
              <w:rPr>
                <w:rFonts w:ascii="細明體" w:eastAsia="細明體" w:hAnsi="細明體" w:cs="新細明體" w:hint="eastAsia"/>
                <w:b/>
                <w:bCs/>
                <w:color w:val="000000" w:themeColor="text1"/>
                <w:kern w:val="0"/>
                <w:sz w:val="22"/>
              </w:rPr>
              <w:t xml:space="preserve">修正日期 </w:t>
            </w:r>
          </w:p>
        </w:tc>
        <w:tc>
          <w:tcPr>
            <w:tcW w:w="4350" w:type="pct"/>
            <w:tcMar>
              <w:top w:w="45" w:type="dxa"/>
              <w:left w:w="45" w:type="dxa"/>
              <w:bottom w:w="45" w:type="dxa"/>
              <w:right w:w="45" w:type="dxa"/>
            </w:tcMar>
            <w:hideMark/>
          </w:tcPr>
          <w:p w:rsidR="00295689" w:rsidRPr="00C24858" w:rsidRDefault="00295689" w:rsidP="00295689">
            <w:pPr>
              <w:widowControl/>
              <w:spacing w:after="75"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民國 102 年 07 月 04 日 </w:t>
            </w:r>
          </w:p>
        </w:tc>
      </w:tr>
      <w:tr w:rsidR="00295689" w:rsidRPr="00C24858" w:rsidTr="00295689">
        <w:trPr>
          <w:tblCellSpacing w:w="15" w:type="dxa"/>
        </w:trPr>
        <w:tc>
          <w:tcPr>
            <w:tcW w:w="0" w:type="auto"/>
            <w:noWrap/>
            <w:tcMar>
              <w:top w:w="45" w:type="dxa"/>
              <w:left w:w="0" w:type="dxa"/>
              <w:bottom w:w="0" w:type="dxa"/>
              <w:right w:w="240" w:type="dxa"/>
            </w:tcMar>
            <w:hideMark/>
          </w:tcPr>
          <w:p w:rsidR="00295689" w:rsidRPr="00C24858" w:rsidRDefault="00295689" w:rsidP="00295689">
            <w:pPr>
              <w:widowControl/>
              <w:spacing w:after="75"/>
              <w:rPr>
                <w:rFonts w:ascii="細明體" w:eastAsia="細明體" w:hAnsi="細明體" w:cs="新細明體"/>
                <w:b/>
                <w:bCs/>
                <w:color w:val="000000" w:themeColor="text1"/>
                <w:kern w:val="0"/>
                <w:sz w:val="22"/>
              </w:rPr>
            </w:pPr>
            <w:r w:rsidRPr="00C24858">
              <w:rPr>
                <w:rFonts w:ascii="細明體" w:eastAsia="細明體" w:hAnsi="細明體" w:cs="新細明體" w:hint="eastAsia"/>
                <w:b/>
                <w:bCs/>
                <w:color w:val="000000" w:themeColor="text1"/>
                <w:kern w:val="0"/>
                <w:sz w:val="22"/>
              </w:rPr>
              <w:t>法規類別</w:t>
            </w:r>
          </w:p>
        </w:tc>
        <w:tc>
          <w:tcPr>
            <w:tcW w:w="0" w:type="auto"/>
            <w:tcMar>
              <w:top w:w="45" w:type="dxa"/>
              <w:left w:w="45" w:type="dxa"/>
              <w:bottom w:w="45" w:type="dxa"/>
              <w:right w:w="45" w:type="dxa"/>
            </w:tcMar>
            <w:hideMark/>
          </w:tcPr>
          <w:p w:rsidR="00295689" w:rsidRPr="00C24858" w:rsidRDefault="00295689" w:rsidP="00295689">
            <w:pPr>
              <w:widowControl/>
              <w:spacing w:after="75"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行政 ＞ 教育部 ＞ 終身教育目 </w:t>
            </w:r>
          </w:p>
        </w:tc>
      </w:tr>
    </w:tbl>
    <w:p w:rsidR="00295689" w:rsidRPr="00C24858" w:rsidRDefault="00295689" w:rsidP="00295689">
      <w:pPr>
        <w:widowControl/>
        <w:rPr>
          <w:rFonts w:ascii="細明體" w:eastAsia="細明體" w:hAnsi="細明體" w:cs="新細明體"/>
          <w:vanish/>
          <w:color w:val="000000" w:themeColor="text1"/>
          <w:kern w:val="0"/>
          <w:sz w:val="22"/>
        </w:rPr>
      </w:pPr>
    </w:p>
    <w:tbl>
      <w:tblPr>
        <w:tblW w:w="9450" w:type="dxa"/>
        <w:tblCellSpacing w:w="15" w:type="dxa"/>
        <w:tblCellMar>
          <w:top w:w="15" w:type="dxa"/>
          <w:left w:w="15" w:type="dxa"/>
          <w:bottom w:w="15" w:type="dxa"/>
          <w:right w:w="15" w:type="dxa"/>
        </w:tblCellMar>
        <w:tblLook w:val="04A0"/>
      </w:tblPr>
      <w:tblGrid>
        <w:gridCol w:w="1064"/>
        <w:gridCol w:w="230"/>
        <w:gridCol w:w="8156"/>
      </w:tblGrid>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after="75"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第 1 條 </w:t>
            </w:r>
          </w:p>
        </w:tc>
        <w:tc>
          <w:tcPr>
            <w:tcW w:w="100" w:type="pct"/>
            <w:tcMar>
              <w:top w:w="45" w:type="dxa"/>
              <w:left w:w="45" w:type="dxa"/>
              <w:bottom w:w="45" w:type="dxa"/>
              <w:right w:w="45" w:type="dxa"/>
            </w:tcMar>
            <w:hideMark/>
          </w:tcPr>
          <w:p w:rsidR="00295689" w:rsidRPr="00C24858" w:rsidRDefault="00295689" w:rsidP="00295689">
            <w:pPr>
              <w:widowControl/>
              <w:spacing w:after="75"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本辦法依兒童及少年福利與權益保障法（以下簡稱本法）第二十九條第二</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項規定訂定之。</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第 2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本辦法所稱主管機關：在中央為教育部；在直轄市為直轄市政府；在縣</w:t>
            </w:r>
            <w:proofErr w:type="gramStart"/>
            <w:r w:rsidRPr="00C24858">
              <w:rPr>
                <w:rFonts w:ascii="細明體" w:eastAsia="細明體" w:hAnsi="細明體" w:cs="細明體" w:hint="eastAsia"/>
                <w:color w:val="000000" w:themeColor="text1"/>
                <w:kern w:val="0"/>
                <w:sz w:val="22"/>
              </w:rPr>
              <w:t>（</w:t>
            </w:r>
            <w:proofErr w:type="gramEnd"/>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市</w:t>
            </w:r>
            <w:proofErr w:type="gramStart"/>
            <w:r w:rsidRPr="00C24858">
              <w:rPr>
                <w:rFonts w:ascii="細明體" w:eastAsia="細明體" w:hAnsi="細明體" w:cs="細明體" w:hint="eastAsia"/>
                <w:color w:val="000000" w:themeColor="text1"/>
                <w:kern w:val="0"/>
                <w:sz w:val="22"/>
              </w:rPr>
              <w:t>）</w:t>
            </w:r>
            <w:proofErr w:type="gramEnd"/>
            <w:r w:rsidRPr="00C24858">
              <w:rPr>
                <w:rFonts w:ascii="細明體" w:eastAsia="細明體" w:hAnsi="細明體" w:cs="細明體" w:hint="eastAsia"/>
                <w:color w:val="000000" w:themeColor="text1"/>
                <w:kern w:val="0"/>
                <w:sz w:val="22"/>
              </w:rPr>
              <w:t>為縣（市）政府。</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第 3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本辦法所稱學生交通車，指下列交通載具：</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一、公私立學校之校車：高級中等以下各級學校載運學生之車輛。</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二、短期補習班、兒童課後照顧服務班及中心之接送車。</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前項學生交通車分類如下：</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一、第一類：載運入國民小學前之幼兒、國民小學學生者。</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二、第二類：載運國民中學、高級中等學校學生者。</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第 4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學生交通車得以購置或租賃方式辦理，其車型、規格、安全設備</w:t>
            </w:r>
            <w:proofErr w:type="gramStart"/>
            <w:r w:rsidRPr="00C24858">
              <w:rPr>
                <w:rFonts w:ascii="細明體" w:eastAsia="細明體" w:hAnsi="細明體" w:cs="細明體" w:hint="eastAsia"/>
                <w:color w:val="000000" w:themeColor="text1"/>
                <w:kern w:val="0"/>
                <w:sz w:val="22"/>
              </w:rPr>
              <w:t>（</w:t>
            </w:r>
            <w:proofErr w:type="gramEnd"/>
            <w:r w:rsidRPr="00C24858">
              <w:rPr>
                <w:rFonts w:ascii="細明體" w:eastAsia="細明體" w:hAnsi="細明體" w:cs="細明體" w:hint="eastAsia"/>
                <w:color w:val="000000" w:themeColor="text1"/>
                <w:kern w:val="0"/>
                <w:sz w:val="22"/>
              </w:rPr>
              <w:t>含防火</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器</w:t>
            </w:r>
            <w:proofErr w:type="gramStart"/>
            <w:r w:rsidRPr="00C24858">
              <w:rPr>
                <w:rFonts w:ascii="細明體" w:eastAsia="細明體" w:hAnsi="細明體" w:cs="細明體" w:hint="eastAsia"/>
                <w:color w:val="000000" w:themeColor="text1"/>
                <w:kern w:val="0"/>
                <w:sz w:val="22"/>
              </w:rPr>
              <w:t>）</w:t>
            </w:r>
            <w:proofErr w:type="gramEnd"/>
            <w:r w:rsidRPr="00C24858">
              <w:rPr>
                <w:rFonts w:ascii="細明體" w:eastAsia="細明體" w:hAnsi="細明體" w:cs="細明體" w:hint="eastAsia"/>
                <w:color w:val="000000" w:themeColor="text1"/>
                <w:kern w:val="0"/>
                <w:sz w:val="22"/>
              </w:rPr>
              <w:t>及其他設施設備，應符合道路交通安全規則之規定。</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前項購置之學生交通車，應經直轄市、縣（市）主管機關</w:t>
            </w:r>
            <w:r w:rsidRPr="00C24858">
              <w:rPr>
                <w:rFonts w:ascii="細明體" w:eastAsia="細明體" w:hAnsi="細明體" w:cs="細明體" w:hint="eastAsia"/>
                <w:b/>
                <w:color w:val="000000" w:themeColor="text1"/>
                <w:kern w:val="0"/>
                <w:sz w:val="22"/>
              </w:rPr>
              <w:t>核准後</w:t>
            </w:r>
            <w:r w:rsidRPr="00C24858">
              <w:rPr>
                <w:rFonts w:ascii="細明體" w:eastAsia="細明體" w:hAnsi="細明體" w:cs="細明體" w:hint="eastAsia"/>
                <w:color w:val="000000" w:themeColor="text1"/>
                <w:kern w:val="0"/>
                <w:sz w:val="22"/>
              </w:rPr>
              <w:t>，向公路</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監理機關申請牌照，</w:t>
            </w:r>
            <w:proofErr w:type="gramStart"/>
            <w:r w:rsidRPr="00C24858">
              <w:rPr>
                <w:rFonts w:ascii="細明體" w:eastAsia="細明體" w:hAnsi="細明體" w:cs="細明體" w:hint="eastAsia"/>
                <w:color w:val="000000" w:themeColor="text1"/>
                <w:kern w:val="0"/>
                <w:sz w:val="22"/>
              </w:rPr>
              <w:t>並於領牌</w:t>
            </w:r>
            <w:proofErr w:type="gramEnd"/>
            <w:r w:rsidRPr="00C24858">
              <w:rPr>
                <w:rFonts w:ascii="細明體" w:eastAsia="細明體" w:hAnsi="細明體" w:cs="細明體" w:hint="eastAsia"/>
                <w:color w:val="000000" w:themeColor="text1"/>
                <w:kern w:val="0"/>
                <w:sz w:val="22"/>
              </w:rPr>
              <w:t>後十五日內，報直轄市、縣（市）主管機關</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備查。</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第一項租賃之學生交通車，租賃契約應載明交通車之使用及管理應遵守本</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辦法及汽車運輸業管理規則之規定，並於完成租賃後十五日內，將租賃</w:t>
            </w:r>
            <w:proofErr w:type="gramStart"/>
            <w:r w:rsidRPr="00C24858">
              <w:rPr>
                <w:rFonts w:ascii="細明體" w:eastAsia="細明體" w:hAnsi="細明體" w:cs="細明體" w:hint="eastAsia"/>
                <w:color w:val="000000" w:themeColor="text1"/>
                <w:kern w:val="0"/>
                <w:sz w:val="22"/>
              </w:rPr>
              <w:t>契</w:t>
            </w:r>
            <w:proofErr w:type="gramEnd"/>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約副本報直轄市、縣（市）主管機關備查。</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學生交通車有過戶、車種變更、停駛、復駛、報廢、繳銷或註銷牌照、變</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更租賃契約等異動情形，應依交通相關法規規定辦理，並於十五日內，報</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直轄市、縣（市）主管機關備查。</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第 5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第一類學生交通車之車齡，不得逾出廠十年；第二類學生交通車之車齡，</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不得逾出廠十五年。</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第二類學生交通車，應依下列規定辦理：</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一、出廠年限逾十年者：適用或</w:t>
            </w:r>
            <w:proofErr w:type="gramStart"/>
            <w:r w:rsidRPr="00C24858">
              <w:rPr>
                <w:rFonts w:ascii="細明體" w:eastAsia="細明體" w:hAnsi="細明體" w:cs="細明體" w:hint="eastAsia"/>
                <w:color w:val="000000" w:themeColor="text1"/>
                <w:kern w:val="0"/>
                <w:sz w:val="22"/>
              </w:rPr>
              <w:t>準</w:t>
            </w:r>
            <w:proofErr w:type="gramEnd"/>
            <w:r w:rsidRPr="00C24858">
              <w:rPr>
                <w:rFonts w:ascii="細明體" w:eastAsia="細明體" w:hAnsi="細明體" w:cs="細明體" w:hint="eastAsia"/>
                <w:color w:val="000000" w:themeColor="text1"/>
                <w:kern w:val="0"/>
                <w:sz w:val="22"/>
              </w:rPr>
              <w:t>用汽車運輸業管理規則第八十六條第一</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lastRenderedPageBreak/>
              <w:t xml:space="preserve">    項第七款出廠逾十年遊覽車，應隨車攜帶合法汽車修理業出具之四個</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 xml:space="preserve">    月內保養</w:t>
            </w:r>
            <w:proofErr w:type="gramStart"/>
            <w:r w:rsidRPr="00C24858">
              <w:rPr>
                <w:rFonts w:ascii="細明體" w:eastAsia="細明體" w:hAnsi="細明體" w:cs="細明體" w:hint="eastAsia"/>
                <w:color w:val="000000" w:themeColor="text1"/>
                <w:kern w:val="0"/>
                <w:sz w:val="22"/>
              </w:rPr>
              <w:t>紀錄表影本之</w:t>
            </w:r>
            <w:proofErr w:type="gramEnd"/>
            <w:r w:rsidRPr="00C24858">
              <w:rPr>
                <w:rFonts w:ascii="細明體" w:eastAsia="細明體" w:hAnsi="細明體" w:cs="細明體" w:hint="eastAsia"/>
                <w:color w:val="000000" w:themeColor="text1"/>
                <w:kern w:val="0"/>
                <w:sz w:val="22"/>
              </w:rPr>
              <w:t>規定。</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二、出廠年限逾十二年者：除依前款規定處理外，適用或</w:t>
            </w:r>
            <w:proofErr w:type="gramStart"/>
            <w:r w:rsidRPr="00C24858">
              <w:rPr>
                <w:rFonts w:ascii="細明體" w:eastAsia="細明體" w:hAnsi="細明體" w:cs="細明體" w:hint="eastAsia"/>
                <w:color w:val="000000" w:themeColor="text1"/>
                <w:kern w:val="0"/>
                <w:sz w:val="22"/>
              </w:rPr>
              <w:t>準</w:t>
            </w:r>
            <w:proofErr w:type="gramEnd"/>
            <w:r w:rsidRPr="00C24858">
              <w:rPr>
                <w:rFonts w:ascii="細明體" w:eastAsia="細明體" w:hAnsi="細明體" w:cs="細明體" w:hint="eastAsia"/>
                <w:color w:val="000000" w:themeColor="text1"/>
                <w:kern w:val="0"/>
                <w:sz w:val="22"/>
              </w:rPr>
              <w:t>用上開規則第</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 xml:space="preserve">    八十六條第二項出廠逾十二年遊覽車，不得行駛經公路主管機關公告</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 xml:space="preserve">    管制之山區公路，行駛高速公路時速不得逾九十公里之規定。</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租賃之第二類學生交通車，以出廠未逾十年者為優先。</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學生交通車出廠年限未符第一項規定者，應予</w:t>
            </w:r>
            <w:proofErr w:type="gramStart"/>
            <w:r w:rsidRPr="00C24858">
              <w:rPr>
                <w:rFonts w:ascii="細明體" w:eastAsia="細明體" w:hAnsi="細明體" w:cs="細明體" w:hint="eastAsia"/>
                <w:color w:val="000000" w:themeColor="text1"/>
                <w:kern w:val="0"/>
                <w:sz w:val="22"/>
              </w:rPr>
              <w:t>汰</w:t>
            </w:r>
            <w:proofErr w:type="gramEnd"/>
            <w:r w:rsidRPr="00C24858">
              <w:rPr>
                <w:rFonts w:ascii="細明體" w:eastAsia="細明體" w:hAnsi="細明體" w:cs="細明體" w:hint="eastAsia"/>
                <w:color w:val="000000" w:themeColor="text1"/>
                <w:kern w:val="0"/>
                <w:sz w:val="22"/>
              </w:rPr>
              <w:t>換後報直轄市、縣（市）</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主管機關備查，購置者並應依規定先向公路監理機關辦理異動登記；未依</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規定</w:t>
            </w:r>
            <w:proofErr w:type="gramStart"/>
            <w:r w:rsidRPr="00C24858">
              <w:rPr>
                <w:rFonts w:ascii="細明體" w:eastAsia="細明體" w:hAnsi="細明體" w:cs="細明體" w:hint="eastAsia"/>
                <w:color w:val="000000" w:themeColor="text1"/>
                <w:kern w:val="0"/>
                <w:sz w:val="22"/>
              </w:rPr>
              <w:t>汰</w:t>
            </w:r>
            <w:proofErr w:type="gramEnd"/>
            <w:r w:rsidRPr="00C24858">
              <w:rPr>
                <w:rFonts w:ascii="細明體" w:eastAsia="細明體" w:hAnsi="細明體" w:cs="細明體" w:hint="eastAsia"/>
                <w:color w:val="000000" w:themeColor="text1"/>
                <w:kern w:val="0"/>
                <w:sz w:val="22"/>
              </w:rPr>
              <w:t>換並向公路監理機關辦理異動登記者，直轄市、縣（市）主管機關</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應廢止其原核准，並通知公路監理機關註銷牌照。</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lastRenderedPageBreak/>
              <w:t xml:space="preserve">第 6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購置之學生交通車，其車身顏色及標識，應符合下列規定，並不得增加其</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他標識或廣告：</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一、車身顏色及標識：應適用或</w:t>
            </w:r>
            <w:proofErr w:type="gramStart"/>
            <w:r w:rsidRPr="00C24858">
              <w:rPr>
                <w:rFonts w:ascii="細明體" w:eastAsia="細明體" w:hAnsi="細明體" w:cs="細明體" w:hint="eastAsia"/>
                <w:color w:val="000000" w:themeColor="text1"/>
                <w:kern w:val="0"/>
                <w:sz w:val="22"/>
              </w:rPr>
              <w:t>準</w:t>
            </w:r>
            <w:proofErr w:type="gramEnd"/>
            <w:r w:rsidRPr="00C24858">
              <w:rPr>
                <w:rFonts w:ascii="細明體" w:eastAsia="細明體" w:hAnsi="細明體" w:cs="細明體" w:hint="eastAsia"/>
                <w:color w:val="000000" w:themeColor="text1"/>
                <w:kern w:val="0"/>
                <w:sz w:val="22"/>
              </w:rPr>
              <w:t>用教育部公告之公私立各級學校校車</w:t>
            </w:r>
            <w:proofErr w:type="gramStart"/>
            <w:r w:rsidRPr="00C24858">
              <w:rPr>
                <w:rFonts w:ascii="細明體" w:eastAsia="細明體" w:hAnsi="細明體" w:cs="細明體" w:hint="eastAsia"/>
                <w:color w:val="000000" w:themeColor="text1"/>
                <w:kern w:val="0"/>
                <w:sz w:val="22"/>
              </w:rPr>
              <w:t>顏</w:t>
            </w:r>
            <w:proofErr w:type="gramEnd"/>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 xml:space="preserve">    色及標識標準圖辦理。</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二、駕駛座兩邊外側：應標示設立許可字號、車號、出廠年份及載運人數</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 xml:space="preserve">    。</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租賃之學生交通車，應於前後車窗及駕駛座左右外側標示</w:t>
            </w:r>
            <w:proofErr w:type="gramStart"/>
            <w:r w:rsidRPr="00C24858">
              <w:rPr>
                <w:rFonts w:ascii="細明體" w:eastAsia="細明體" w:hAnsi="細明體" w:cs="細明體" w:hint="eastAsia"/>
                <w:color w:val="000000" w:themeColor="text1"/>
                <w:kern w:val="0"/>
                <w:sz w:val="22"/>
              </w:rPr>
              <w:t>清晰可識之</w:t>
            </w:r>
            <w:proofErr w:type="gramEnd"/>
            <w:r w:rsidRPr="00C24858">
              <w:rPr>
                <w:rFonts w:ascii="細明體" w:eastAsia="細明體" w:hAnsi="細明體" w:cs="細明體" w:hint="eastAsia"/>
                <w:color w:val="000000" w:themeColor="text1"/>
                <w:kern w:val="0"/>
                <w:sz w:val="22"/>
              </w:rPr>
              <w:t>學生</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專車校（班）、中心名稱、電話、載運人數，短期補習班及兒童課後照顧</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服務中心租賃者，並應加</w:t>
            </w:r>
            <w:proofErr w:type="gramStart"/>
            <w:r w:rsidRPr="00C24858">
              <w:rPr>
                <w:rFonts w:ascii="細明體" w:eastAsia="細明體" w:hAnsi="細明體" w:cs="細明體" w:hint="eastAsia"/>
                <w:color w:val="000000" w:themeColor="text1"/>
                <w:kern w:val="0"/>
                <w:sz w:val="22"/>
              </w:rPr>
              <w:t>註</w:t>
            </w:r>
            <w:proofErr w:type="gramEnd"/>
            <w:r w:rsidRPr="00C24858">
              <w:rPr>
                <w:rFonts w:ascii="細明體" w:eastAsia="細明體" w:hAnsi="細明體" w:cs="細明體" w:hint="eastAsia"/>
                <w:color w:val="000000" w:themeColor="text1"/>
                <w:kern w:val="0"/>
                <w:sz w:val="22"/>
              </w:rPr>
              <w:t>立案字號。</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第 7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學生交通車除依法投保強制汽車責任保險外，並得投保汽車乘客責任險及</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汽車第三人責任險。</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第 8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學生交通車載運人數不得逾汽車行車執照核定數額。</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公私立學校、短期補習班、兒童課後照顧服務班及中心應造具乘坐學生交</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通車學生之名冊。</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第 9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公私立學校、短期補習班、兒童課後照顧服務班及中心，應妥善規劃學生</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交通車之行車路線，擇定安全地點供學生上下車，並將行車路線報直轄市</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、縣（市）主管機關備查。</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第 10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學生交通車之駕駛人，除不得有本法第八十一條第一項各款所定事項外，</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並應同時符合下列各款之規定：</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一、年齡六十五歲以下。</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二、具職業駕駛執照。</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三、最近六個月內無違反道路交通管理處罰條例違規記點達四點以上，且</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 xml:space="preserve">    最近二年內無肇事紀錄。但肇事原因事實，非可歸責於駕駛人者，不</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 xml:space="preserve">    在此限。</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第 11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學生交通車之駕駛人就任前及每年七月應至公立醫院或勞保指定醫院健康</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檢查，其檢查結果應留存公私立學校、短期補習班或兒童課後照顧服務班</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lastRenderedPageBreak/>
              <w:t>、中心以備查考，並於十五日內報直轄市、縣（市）主管機關備查；駕駛</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人有異動時，亦同。</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駕駛人</w:t>
            </w:r>
            <w:proofErr w:type="gramStart"/>
            <w:r w:rsidRPr="00C24858">
              <w:rPr>
                <w:rFonts w:ascii="細明體" w:eastAsia="細明體" w:hAnsi="細明體" w:cs="細明體" w:hint="eastAsia"/>
                <w:color w:val="000000" w:themeColor="text1"/>
                <w:kern w:val="0"/>
                <w:sz w:val="22"/>
              </w:rPr>
              <w:t>罹</w:t>
            </w:r>
            <w:proofErr w:type="gramEnd"/>
            <w:r w:rsidRPr="00C24858">
              <w:rPr>
                <w:rFonts w:ascii="細明體" w:eastAsia="細明體" w:hAnsi="細明體" w:cs="細明體" w:hint="eastAsia"/>
                <w:color w:val="000000" w:themeColor="text1"/>
                <w:kern w:val="0"/>
                <w:sz w:val="22"/>
              </w:rPr>
              <w:t>患足以影響行車及學生安全之疾病，公私立學校、短期補習班或</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兒童課後照顧服務班、中心應令其暫停駕駛工作，病癒取得醫院健康檢查</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證明，始得繼續駕駛。</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lastRenderedPageBreak/>
              <w:t xml:space="preserve">第 12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學生交通車內適當明顯處應設置合於規定之滅火器、行車影像紀錄器、緊</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急求救設施，及其他符合規定之安全設備。</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前項行車影像紀錄器應具有對車輛內外之監視功能，其紀錄應保存二個月</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學生交通車之駕駛人，於每次行車前，</w:t>
            </w:r>
            <w:proofErr w:type="gramStart"/>
            <w:r w:rsidRPr="00C24858">
              <w:rPr>
                <w:rFonts w:ascii="細明體" w:eastAsia="細明體" w:hAnsi="細明體" w:cs="細明體" w:hint="eastAsia"/>
                <w:color w:val="000000" w:themeColor="text1"/>
                <w:kern w:val="0"/>
                <w:sz w:val="22"/>
              </w:rPr>
              <w:t>均應確實</w:t>
            </w:r>
            <w:proofErr w:type="gramEnd"/>
            <w:r w:rsidRPr="00C24858">
              <w:rPr>
                <w:rFonts w:ascii="細明體" w:eastAsia="細明體" w:hAnsi="細明體" w:cs="細明體" w:hint="eastAsia"/>
                <w:color w:val="000000" w:themeColor="text1"/>
                <w:kern w:val="0"/>
                <w:sz w:val="22"/>
              </w:rPr>
              <w:t>檢查車況、滅火器、安全</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門及相關安全設備，並應於確認各項設施設備齊備及可用後，始得行駛。</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前項檢查紀錄及檢修紀錄，至少留存一年，以備直轄市、縣（市）主管機</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關檢查。</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第 13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第一類學生交通車，每車至少配置隨車人員一人，第二類學生交通車，每</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車得配置隨車人員一人，隨車照護學生，並協助學生上下車。</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前項隨車人員應滿二十歲，且不得有本法第八十一條第一項各款所列之情</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形。</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隨車人員於每次學生上下車時，應確實依乘坐學生名冊逐一清點，並留存</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紀錄以備查考。</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第 14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學生交通車發生行車事故時，駕駛人及隨車人員應立即疏散學生，並報直</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轄市、縣（市）主管機關備查。</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第 15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公私立學校、短期補習班、課後照顧服務班及中心應督導乘坐者遵守乘坐</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安全規定及緊急逃生方向，每學期初辦理一次安全逃生演練，並應將演練</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紀錄留存，以備查考。駕駛人員與隨車人員應每年固定參加交通安全講習</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第 16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載運身心障礙無法自行上下學之學生交通車，應按實際需要增加輔助器具</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及升降設備。</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第 17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各該主管機關應定期至公私立學校、短期補習班、兒童課後照顧服務班及</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中心進行學生交通車使用情形檢查。</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各該主管機關應會同公路監理機關及警察機關實施學生交通車路邊臨檢，</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並督導及追蹤改善情形；路邊臨檢以每月至少辦理二次為原則。</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各該主管機關得視實際狀況，督導公私立學校、短期補習班、課後照顧服</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proofErr w:type="gramStart"/>
            <w:r w:rsidRPr="00C24858">
              <w:rPr>
                <w:rFonts w:ascii="細明體" w:eastAsia="細明體" w:hAnsi="細明體" w:cs="細明體" w:hint="eastAsia"/>
                <w:color w:val="000000" w:themeColor="text1"/>
                <w:kern w:val="0"/>
                <w:sz w:val="22"/>
              </w:rPr>
              <w:t>務</w:t>
            </w:r>
            <w:proofErr w:type="gramEnd"/>
            <w:r w:rsidRPr="00C24858">
              <w:rPr>
                <w:rFonts w:ascii="細明體" w:eastAsia="細明體" w:hAnsi="細明體" w:cs="細明體" w:hint="eastAsia"/>
                <w:color w:val="000000" w:themeColor="text1"/>
                <w:kern w:val="0"/>
                <w:sz w:val="22"/>
              </w:rPr>
              <w:t>班及中心學生交通車至公路監理機關進行臨時檢驗，檢驗未通過期間，</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不得載運學生。</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第 18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本辦法施行前，已使用之學生交通車出廠年限未符第五條第一項規定者，</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至遲應自本辦法施行之日起二年內</w:t>
            </w:r>
            <w:proofErr w:type="gramStart"/>
            <w:r w:rsidRPr="00C24858">
              <w:rPr>
                <w:rFonts w:ascii="細明體" w:eastAsia="細明體" w:hAnsi="細明體" w:cs="細明體" w:hint="eastAsia"/>
                <w:color w:val="000000" w:themeColor="text1"/>
                <w:kern w:val="0"/>
                <w:sz w:val="22"/>
              </w:rPr>
              <w:t>汰</w:t>
            </w:r>
            <w:proofErr w:type="gramEnd"/>
            <w:r w:rsidRPr="00C24858">
              <w:rPr>
                <w:rFonts w:ascii="細明體" w:eastAsia="細明體" w:hAnsi="細明體" w:cs="細明體" w:hint="eastAsia"/>
                <w:color w:val="000000" w:themeColor="text1"/>
                <w:kern w:val="0"/>
                <w:sz w:val="22"/>
              </w:rPr>
              <w:t>換；屆期未</w:t>
            </w:r>
            <w:proofErr w:type="gramStart"/>
            <w:r w:rsidRPr="00C24858">
              <w:rPr>
                <w:rFonts w:ascii="細明體" w:eastAsia="細明體" w:hAnsi="細明體" w:cs="細明體" w:hint="eastAsia"/>
                <w:color w:val="000000" w:themeColor="text1"/>
                <w:kern w:val="0"/>
                <w:sz w:val="22"/>
              </w:rPr>
              <w:t>汰換者</w:t>
            </w:r>
            <w:proofErr w:type="gramEnd"/>
            <w:r w:rsidRPr="00C24858">
              <w:rPr>
                <w:rFonts w:ascii="細明體" w:eastAsia="細明體" w:hAnsi="細明體" w:cs="細明體" w:hint="eastAsia"/>
                <w:color w:val="000000" w:themeColor="text1"/>
                <w:kern w:val="0"/>
                <w:sz w:val="22"/>
              </w:rPr>
              <w:t>，依第五條第四項</w:t>
            </w:r>
          </w:p>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lastRenderedPageBreak/>
              <w:t>規定辦理。</w:t>
            </w:r>
          </w:p>
        </w:tc>
      </w:tr>
      <w:tr w:rsidR="00295689" w:rsidRPr="00C24858" w:rsidTr="00295689">
        <w:trPr>
          <w:tblCellSpacing w:w="15" w:type="dxa"/>
        </w:trPr>
        <w:tc>
          <w:tcPr>
            <w:tcW w:w="550" w:type="pct"/>
            <w:noWrap/>
            <w:tcMar>
              <w:top w:w="45" w:type="dxa"/>
              <w:left w:w="45" w:type="dxa"/>
              <w:bottom w:w="45" w:type="dxa"/>
              <w:right w:w="45" w:type="dxa"/>
            </w:tcMar>
            <w:hideMark/>
          </w:tcPr>
          <w:p w:rsidR="00295689" w:rsidRPr="00C24858" w:rsidRDefault="00295689" w:rsidP="00295689">
            <w:pPr>
              <w:widowControl/>
              <w:spacing w:line="312" w:lineRule="auto"/>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lastRenderedPageBreak/>
              <w:t xml:space="preserve">第 19 條 </w:t>
            </w:r>
          </w:p>
        </w:tc>
        <w:tc>
          <w:tcPr>
            <w:tcW w:w="100" w:type="pct"/>
            <w:tcMar>
              <w:top w:w="45" w:type="dxa"/>
              <w:left w:w="45" w:type="dxa"/>
              <w:bottom w:w="45" w:type="dxa"/>
              <w:right w:w="45" w:type="dxa"/>
            </w:tcMar>
            <w:hideMark/>
          </w:tcPr>
          <w:p w:rsidR="00295689" w:rsidRPr="00C24858" w:rsidRDefault="00295689" w:rsidP="00295689">
            <w:pPr>
              <w:widowControl/>
              <w:spacing w:line="312" w:lineRule="auto"/>
              <w:jc w:val="center"/>
              <w:rPr>
                <w:rFonts w:ascii="細明體" w:eastAsia="細明體" w:hAnsi="細明體" w:cs="新細明體"/>
                <w:color w:val="000000" w:themeColor="text1"/>
                <w:kern w:val="0"/>
                <w:sz w:val="22"/>
              </w:rPr>
            </w:pPr>
            <w:r w:rsidRPr="00C24858">
              <w:rPr>
                <w:rFonts w:ascii="細明體" w:eastAsia="細明體" w:hAnsi="細明體" w:cs="新細明體" w:hint="eastAsia"/>
                <w:color w:val="000000" w:themeColor="text1"/>
                <w:kern w:val="0"/>
                <w:sz w:val="22"/>
              </w:rPr>
              <w:t xml:space="preserve">  </w:t>
            </w:r>
          </w:p>
        </w:tc>
        <w:tc>
          <w:tcPr>
            <w:tcW w:w="4350" w:type="pct"/>
            <w:tcMar>
              <w:top w:w="45" w:type="dxa"/>
              <w:left w:w="45" w:type="dxa"/>
              <w:bottom w:w="45" w:type="dxa"/>
              <w:right w:w="45" w:type="dxa"/>
            </w:tcMar>
            <w:hideMark/>
          </w:tcPr>
          <w:p w:rsidR="00295689" w:rsidRPr="00C24858" w:rsidRDefault="00295689" w:rsidP="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color w:val="000000" w:themeColor="text1"/>
                <w:kern w:val="0"/>
                <w:sz w:val="22"/>
              </w:rPr>
            </w:pPr>
            <w:r w:rsidRPr="00C24858">
              <w:rPr>
                <w:rFonts w:ascii="細明體" w:eastAsia="細明體" w:hAnsi="細明體" w:cs="細明體" w:hint="eastAsia"/>
                <w:color w:val="000000" w:themeColor="text1"/>
                <w:kern w:val="0"/>
                <w:sz w:val="22"/>
              </w:rPr>
              <w:t>本辦法自發布日施行。</w:t>
            </w:r>
          </w:p>
        </w:tc>
      </w:tr>
    </w:tbl>
    <w:p w:rsidR="00DD7C60" w:rsidRPr="00C24858" w:rsidRDefault="00DD7C60">
      <w:pPr>
        <w:rPr>
          <w:color w:val="000000" w:themeColor="text1"/>
        </w:rPr>
      </w:pPr>
    </w:p>
    <w:sectPr w:rsidR="00DD7C60" w:rsidRPr="00C24858" w:rsidSect="00F4040E">
      <w:pgSz w:w="11907" w:h="16840" w:code="9"/>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181" w:rsidRDefault="00002181" w:rsidP="00A90216">
      <w:r>
        <w:separator/>
      </w:r>
    </w:p>
  </w:endnote>
  <w:endnote w:type="continuationSeparator" w:id="0">
    <w:p w:rsidR="00002181" w:rsidRDefault="00002181" w:rsidP="00A902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181" w:rsidRDefault="00002181" w:rsidP="00A90216">
      <w:r>
        <w:separator/>
      </w:r>
    </w:p>
  </w:footnote>
  <w:footnote w:type="continuationSeparator" w:id="0">
    <w:p w:rsidR="00002181" w:rsidRDefault="00002181" w:rsidP="00A902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7704"/>
    <w:rsid w:val="00002181"/>
    <w:rsid w:val="000108B4"/>
    <w:rsid w:val="000A1562"/>
    <w:rsid w:val="0020122E"/>
    <w:rsid w:val="00222997"/>
    <w:rsid w:val="00272A70"/>
    <w:rsid w:val="00295689"/>
    <w:rsid w:val="00373C8C"/>
    <w:rsid w:val="003A6F92"/>
    <w:rsid w:val="003E737C"/>
    <w:rsid w:val="004C0F69"/>
    <w:rsid w:val="00554B26"/>
    <w:rsid w:val="005970C7"/>
    <w:rsid w:val="005E5F4E"/>
    <w:rsid w:val="00605FCC"/>
    <w:rsid w:val="0067026F"/>
    <w:rsid w:val="00687D3E"/>
    <w:rsid w:val="006F755F"/>
    <w:rsid w:val="00767113"/>
    <w:rsid w:val="0080277B"/>
    <w:rsid w:val="00805EE1"/>
    <w:rsid w:val="009B06C3"/>
    <w:rsid w:val="009C2C42"/>
    <w:rsid w:val="00A90216"/>
    <w:rsid w:val="00AC50DD"/>
    <w:rsid w:val="00B044AD"/>
    <w:rsid w:val="00B32097"/>
    <w:rsid w:val="00C24858"/>
    <w:rsid w:val="00C27704"/>
    <w:rsid w:val="00C548C2"/>
    <w:rsid w:val="00CB49FB"/>
    <w:rsid w:val="00CD5EAA"/>
    <w:rsid w:val="00DD328D"/>
    <w:rsid w:val="00DD7C60"/>
    <w:rsid w:val="00E21173"/>
    <w:rsid w:val="00ED5E1A"/>
    <w:rsid w:val="00F175D9"/>
    <w:rsid w:val="00F4040E"/>
    <w:rsid w:val="00F94EBC"/>
    <w:rsid w:val="00FB10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6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return"/>
    <w:basedOn w:val="a"/>
    <w:uiPriority w:val="99"/>
    <w:semiHidden/>
    <w:unhideWhenUsed/>
    <w:rsid w:val="00FB10EE"/>
    <w:pPr>
      <w:snapToGrid w:val="0"/>
    </w:pPr>
    <w:rPr>
      <w:rFonts w:asciiTheme="majorHAnsi" w:eastAsiaTheme="majorEastAsia" w:hAnsiTheme="majorHAnsi" w:cstheme="majorBidi"/>
      <w:sz w:val="44"/>
    </w:rPr>
  </w:style>
  <w:style w:type="paragraph" w:styleId="HTML">
    <w:name w:val="HTML Preformatted"/>
    <w:basedOn w:val="a"/>
    <w:link w:val="HTML0"/>
    <w:uiPriority w:val="99"/>
    <w:unhideWhenUsed/>
    <w:rsid w:val="002956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uiPriority w:val="99"/>
    <w:rsid w:val="00295689"/>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295689"/>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295689"/>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295689"/>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295689"/>
    <w:rPr>
      <w:rFonts w:ascii="Arial" w:eastAsia="新細明體" w:hAnsi="Arial" w:cs="Arial"/>
      <w:vanish/>
      <w:kern w:val="0"/>
      <w:sz w:val="16"/>
      <w:szCs w:val="16"/>
    </w:rPr>
  </w:style>
  <w:style w:type="paragraph" w:styleId="a4">
    <w:name w:val="Balloon Text"/>
    <w:basedOn w:val="a"/>
    <w:link w:val="a5"/>
    <w:uiPriority w:val="99"/>
    <w:semiHidden/>
    <w:unhideWhenUsed/>
    <w:rsid w:val="0029568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95689"/>
    <w:rPr>
      <w:rFonts w:asciiTheme="majorHAnsi" w:eastAsiaTheme="majorEastAsia" w:hAnsiTheme="majorHAnsi" w:cstheme="majorBidi"/>
      <w:sz w:val="18"/>
      <w:szCs w:val="18"/>
    </w:rPr>
  </w:style>
  <w:style w:type="paragraph" w:styleId="a6">
    <w:name w:val="header"/>
    <w:basedOn w:val="a"/>
    <w:link w:val="a7"/>
    <w:uiPriority w:val="99"/>
    <w:semiHidden/>
    <w:unhideWhenUsed/>
    <w:rsid w:val="00A90216"/>
    <w:pPr>
      <w:tabs>
        <w:tab w:val="center" w:pos="4153"/>
        <w:tab w:val="right" w:pos="8306"/>
      </w:tabs>
      <w:snapToGrid w:val="0"/>
    </w:pPr>
    <w:rPr>
      <w:sz w:val="20"/>
      <w:szCs w:val="20"/>
    </w:rPr>
  </w:style>
  <w:style w:type="character" w:customStyle="1" w:styleId="a7">
    <w:name w:val="頁首 字元"/>
    <w:basedOn w:val="a0"/>
    <w:link w:val="a6"/>
    <w:uiPriority w:val="99"/>
    <w:semiHidden/>
    <w:rsid w:val="00A90216"/>
    <w:rPr>
      <w:sz w:val="20"/>
      <w:szCs w:val="20"/>
    </w:rPr>
  </w:style>
  <w:style w:type="paragraph" w:styleId="a8">
    <w:name w:val="footer"/>
    <w:basedOn w:val="a"/>
    <w:link w:val="a9"/>
    <w:uiPriority w:val="99"/>
    <w:semiHidden/>
    <w:unhideWhenUsed/>
    <w:rsid w:val="00A90216"/>
    <w:pPr>
      <w:tabs>
        <w:tab w:val="center" w:pos="4153"/>
        <w:tab w:val="right" w:pos="8306"/>
      </w:tabs>
      <w:snapToGrid w:val="0"/>
    </w:pPr>
    <w:rPr>
      <w:sz w:val="20"/>
      <w:szCs w:val="20"/>
    </w:rPr>
  </w:style>
  <w:style w:type="character" w:customStyle="1" w:styleId="a9">
    <w:name w:val="頁尾 字元"/>
    <w:basedOn w:val="a0"/>
    <w:link w:val="a8"/>
    <w:uiPriority w:val="99"/>
    <w:semiHidden/>
    <w:rsid w:val="00A90216"/>
    <w:rPr>
      <w:sz w:val="20"/>
      <w:szCs w:val="20"/>
    </w:rPr>
  </w:style>
</w:styles>
</file>

<file path=word/webSettings.xml><?xml version="1.0" encoding="utf-8"?>
<w:webSettings xmlns:r="http://schemas.openxmlformats.org/officeDocument/2006/relationships" xmlns:w="http://schemas.openxmlformats.org/wordprocessingml/2006/main">
  <w:divs>
    <w:div w:id="1146892161">
      <w:bodyDiv w:val="1"/>
      <w:marLeft w:val="150"/>
      <w:marRight w:val="150"/>
      <w:marTop w:val="0"/>
      <w:marBottom w:val="0"/>
      <w:divBdr>
        <w:top w:val="none" w:sz="0" w:space="0" w:color="auto"/>
        <w:left w:val="none" w:sz="0" w:space="0" w:color="auto"/>
        <w:bottom w:val="none" w:sz="0" w:space="0" w:color="auto"/>
        <w:right w:val="none" w:sz="0" w:space="0" w:color="auto"/>
      </w:divBdr>
      <w:divsChild>
        <w:div w:id="1668940193">
          <w:marLeft w:val="0"/>
          <w:marRight w:val="0"/>
          <w:marTop w:val="0"/>
          <w:marBottom w:val="0"/>
          <w:divBdr>
            <w:top w:val="none" w:sz="0" w:space="0" w:color="auto"/>
            <w:left w:val="none" w:sz="0" w:space="0" w:color="auto"/>
            <w:bottom w:val="none" w:sz="0" w:space="0" w:color="auto"/>
            <w:right w:val="none" w:sz="0" w:space="0" w:color="auto"/>
          </w:divBdr>
        </w:div>
        <w:div w:id="2040541328">
          <w:marLeft w:val="0"/>
          <w:marRight w:val="0"/>
          <w:marTop w:val="0"/>
          <w:marBottom w:val="0"/>
          <w:divBdr>
            <w:top w:val="none" w:sz="0" w:space="0" w:color="auto"/>
            <w:left w:val="none" w:sz="0" w:space="0" w:color="auto"/>
            <w:bottom w:val="none" w:sz="0" w:space="0" w:color="auto"/>
            <w:right w:val="none" w:sz="0" w:space="0" w:color="auto"/>
          </w:divBdr>
        </w:div>
        <w:div w:id="867135070">
          <w:marLeft w:val="0"/>
          <w:marRight w:val="0"/>
          <w:marTop w:val="0"/>
          <w:marBottom w:val="0"/>
          <w:divBdr>
            <w:top w:val="none" w:sz="0" w:space="0" w:color="auto"/>
            <w:left w:val="none" w:sz="0" w:space="0" w:color="auto"/>
            <w:bottom w:val="none" w:sz="0" w:space="0" w:color="auto"/>
            <w:right w:val="none" w:sz="0" w:space="0" w:color="auto"/>
          </w:divBdr>
          <w:divsChild>
            <w:div w:id="7113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407</Words>
  <Characters>2326</Characters>
  <Application>Microsoft Office Word</Application>
  <DocSecurity>0</DocSecurity>
  <Lines>19</Lines>
  <Paragraphs>5</Paragraphs>
  <ScaleCrop>false</ScaleCrop>
  <Company>mychat</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SuperXP</dc:creator>
  <cp:keywords/>
  <dc:description/>
  <cp:lastModifiedBy>SuperXP</cp:lastModifiedBy>
  <cp:revision>6</cp:revision>
  <dcterms:created xsi:type="dcterms:W3CDTF">2014-08-18T17:49:00Z</dcterms:created>
  <dcterms:modified xsi:type="dcterms:W3CDTF">2014-08-18T17:51:00Z</dcterms:modified>
</cp:coreProperties>
</file>