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3828"/>
        <w:gridCol w:w="3794"/>
      </w:tblGrid>
      <w:tr w:rsidR="006A7956" w:rsidRPr="00906B05" w14:paraId="6E142FA7" w14:textId="77777777" w:rsidTr="006A7956">
        <w:trPr>
          <w:cantSplit/>
          <w:trHeight w:val="857"/>
        </w:trPr>
        <w:tc>
          <w:tcPr>
            <w:tcW w:w="2820" w:type="dxa"/>
            <w:vAlign w:val="center"/>
          </w:tcPr>
          <w:p w14:paraId="26F14E61" w14:textId="77777777" w:rsidR="006A7956" w:rsidRPr="006A7956" w:rsidRDefault="006A7956" w:rsidP="006A79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7956">
              <w:rPr>
                <w:rFonts w:ascii="標楷體" w:eastAsia="標楷體" w:hAnsi="標楷體" w:hint="eastAsia"/>
                <w:sz w:val="32"/>
                <w:szCs w:val="32"/>
              </w:rPr>
              <w:t>日期：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11/07/25</w:t>
            </w:r>
          </w:p>
        </w:tc>
        <w:tc>
          <w:tcPr>
            <w:tcW w:w="3828" w:type="dxa"/>
            <w:vAlign w:val="center"/>
          </w:tcPr>
          <w:p w14:paraId="125896C3" w14:textId="77777777" w:rsidR="006A7956" w:rsidRPr="006A7956" w:rsidRDefault="006A7956" w:rsidP="00F0345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區域：</w:t>
            </w:r>
            <w:r w:rsidRPr="006A7956">
              <w:rPr>
                <w:rFonts w:ascii="標楷體" w:eastAsia="標楷體" w:hAnsi="標楷體" w:hint="eastAsia"/>
                <w:sz w:val="32"/>
                <w:szCs w:val="32"/>
              </w:rPr>
              <w:t>汐止區</w:t>
            </w:r>
          </w:p>
        </w:tc>
        <w:tc>
          <w:tcPr>
            <w:tcW w:w="3794" w:type="dxa"/>
            <w:vAlign w:val="center"/>
          </w:tcPr>
          <w:p w14:paraId="6B9C812B" w14:textId="77777777" w:rsidR="006A7956" w:rsidRPr="006A7956" w:rsidRDefault="006A7956" w:rsidP="006A795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諮詢委員：</w:t>
            </w:r>
            <w:r w:rsidR="004572D3">
              <w:rPr>
                <w:rFonts w:ascii="標楷體" w:eastAsia="標楷體" w:hAnsi="標楷體" w:hint="eastAsia"/>
                <w:sz w:val="32"/>
                <w:szCs w:val="32"/>
              </w:rPr>
              <w:t>楊碧雲委員</w:t>
            </w:r>
          </w:p>
        </w:tc>
      </w:tr>
      <w:tr w:rsidR="006A7956" w:rsidRPr="00906B05" w14:paraId="7DFC04F8" w14:textId="77777777" w:rsidTr="006A7956">
        <w:trPr>
          <w:trHeight w:val="13058"/>
        </w:trPr>
        <w:tc>
          <w:tcPr>
            <w:tcW w:w="10442" w:type="dxa"/>
            <w:gridSpan w:val="3"/>
          </w:tcPr>
          <w:p w14:paraId="1F2B3D34" w14:textId="77777777" w:rsidR="006A7956" w:rsidRDefault="0079203D" w:rsidP="006A7956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9203D">
              <w:rPr>
                <w:rFonts w:ascii="標楷體" w:eastAsia="標楷體" w:hAnsi="標楷體" w:hint="eastAsia"/>
                <w:sz w:val="32"/>
                <w:szCs w:val="32"/>
              </w:rPr>
              <w:t>改善與建議：</w:t>
            </w:r>
          </w:p>
          <w:p w14:paraId="1CEA5EB8" w14:textId="77777777" w:rsidR="00F70555" w:rsidRDefault="00F70555" w:rsidP="006A7956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發展計劃書</w:t>
            </w:r>
          </w:p>
          <w:p w14:paraId="51E7D502" w14:textId="79A60BE3" w:rsidR="00F70555" w:rsidRDefault="004A4803" w:rsidP="006A7956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建議</w:t>
            </w:r>
            <w:proofErr w:type="gramStart"/>
            <w:r w:rsidR="00F70555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4A4803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F70555">
              <w:rPr>
                <w:rFonts w:ascii="標楷體" w:eastAsia="標楷體" w:hAnsi="標楷體" w:hint="eastAsia"/>
                <w:sz w:val="32"/>
                <w:szCs w:val="32"/>
              </w:rPr>
              <w:t>第5頁</w:t>
            </w:r>
            <w:r w:rsidR="00F70555">
              <w:rPr>
                <w:rFonts w:ascii="新細明體" w:eastAsia="新細明體" w:hAnsi="新細明體" w:hint="eastAsia"/>
                <w:sz w:val="32"/>
                <w:szCs w:val="32"/>
              </w:rPr>
              <w:t>：</w:t>
            </w:r>
            <w:r w:rsidR="00F70555">
              <w:rPr>
                <w:rFonts w:ascii="標楷體" w:eastAsia="標楷體" w:hAnsi="標楷體" w:hint="eastAsia"/>
                <w:sz w:val="32"/>
                <w:szCs w:val="32"/>
              </w:rPr>
              <w:t>縣市內各類終身學習機構請增加</w:t>
            </w:r>
          </w:p>
          <w:p w14:paraId="0850A834" w14:textId="77777777" w:rsidR="00F70555" w:rsidRDefault="00F70555" w:rsidP="006A7956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松年大學1</w:t>
            </w:r>
            <w:r>
              <w:rPr>
                <w:rFonts w:ascii="標楷體" w:eastAsia="標楷體" w:hAnsi="標楷體"/>
                <w:sz w:val="32"/>
                <w:szCs w:val="32"/>
              </w:rPr>
              <w:t>49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分校、婦女大學8</w:t>
            </w: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分校</w:t>
            </w:r>
            <w:r w:rsidRPr="00F7055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樂活大學2</w:t>
            </w: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分校</w:t>
            </w:r>
            <w:r w:rsidRPr="00F7055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原住民部落大學1校</w:t>
            </w:r>
            <w:r w:rsidRPr="00F7055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勞工大學7分校</w:t>
            </w:r>
            <w:r w:rsidRPr="00F7055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產經大學13學院等學習機構。 </w:t>
            </w:r>
          </w:p>
          <w:p w14:paraId="0A5840DF" w14:textId="008B815B" w:rsidR="009C5BC4" w:rsidRDefault="004A4803" w:rsidP="006A7956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A4803">
              <w:rPr>
                <w:rFonts w:ascii="標楷體" w:eastAsia="標楷體" w:hAnsi="標楷體" w:hint="eastAsia"/>
                <w:sz w:val="32"/>
                <w:szCs w:val="32"/>
              </w:rPr>
              <w:t>建議</w:t>
            </w:r>
            <w:r w:rsidR="009C5BC4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Pr="004A4803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建議</w:t>
            </w:r>
            <w:r w:rsidR="009C5BC4">
              <w:rPr>
                <w:rFonts w:ascii="標楷體" w:eastAsia="標楷體" w:hAnsi="標楷體" w:hint="eastAsia"/>
                <w:sz w:val="32"/>
                <w:szCs w:val="32"/>
              </w:rPr>
              <w:t>新北市學習型城市推動宣言內容及文字長度可考慮加以修正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14:paraId="2D9D0BA4" w14:textId="60DF8B99" w:rsidR="00323333" w:rsidRDefault="004A4803" w:rsidP="006A7956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A4803">
              <w:rPr>
                <w:rFonts w:ascii="標楷體" w:eastAsia="標楷體" w:hAnsi="標楷體" w:hint="eastAsia"/>
                <w:sz w:val="32"/>
                <w:szCs w:val="32"/>
              </w:rPr>
              <w:t>建議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proofErr w:type="gramEnd"/>
            <w:r w:rsidRPr="004A4803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F64BCA">
              <w:rPr>
                <w:rFonts w:ascii="標楷體" w:eastAsia="標楷體" w:hAnsi="標楷體" w:hint="eastAsia"/>
                <w:sz w:val="32"/>
                <w:szCs w:val="32"/>
              </w:rPr>
              <w:t>建議在四所</w:t>
            </w:r>
            <w:proofErr w:type="gramStart"/>
            <w:r w:rsidR="00F64BCA">
              <w:rPr>
                <w:rFonts w:ascii="標楷體" w:eastAsia="標楷體" w:hAnsi="標楷體" w:hint="eastAsia"/>
                <w:sz w:val="32"/>
                <w:szCs w:val="32"/>
              </w:rPr>
              <w:t>社區社區</w:t>
            </w:r>
            <w:proofErr w:type="gramEnd"/>
            <w:r w:rsidR="00F64BCA">
              <w:rPr>
                <w:rFonts w:ascii="標楷體" w:eastAsia="標楷體" w:hAnsi="標楷體" w:hint="eastAsia"/>
                <w:sz w:val="32"/>
                <w:szCs w:val="32"/>
              </w:rPr>
              <w:t>大學</w:t>
            </w:r>
            <w:r w:rsidR="00D86DB1">
              <w:rPr>
                <w:rFonts w:ascii="標楷體" w:eastAsia="標楷體" w:hAnsi="標楷體" w:hint="eastAsia"/>
                <w:sz w:val="32"/>
                <w:szCs w:val="32"/>
              </w:rPr>
              <w:t>公民</w:t>
            </w:r>
            <w:proofErr w:type="gramStart"/>
            <w:r w:rsidR="00D86DB1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  <w:proofErr w:type="gramEnd"/>
            <w:r w:rsidR="00D86DB1">
              <w:rPr>
                <w:rFonts w:ascii="標楷體" w:eastAsia="標楷體" w:hAnsi="標楷體" w:hint="eastAsia"/>
                <w:sz w:val="32"/>
                <w:szCs w:val="32"/>
              </w:rPr>
              <w:t>(1</w:t>
            </w:r>
            <w:r w:rsidR="00D86DB1">
              <w:rPr>
                <w:rFonts w:ascii="標楷體" w:eastAsia="標楷體" w:hAnsi="標楷體"/>
                <w:sz w:val="32"/>
                <w:szCs w:val="32"/>
              </w:rPr>
              <w:t>0/31</w:t>
            </w:r>
            <w:r w:rsidR="0073338A">
              <w:rPr>
                <w:rFonts w:ascii="標楷體" w:eastAsia="標楷體" w:hAnsi="標楷體"/>
                <w:sz w:val="32"/>
                <w:szCs w:val="32"/>
              </w:rPr>
              <w:t>-11/5</w:t>
            </w:r>
            <w:r w:rsidR="00D86DB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73338A">
              <w:rPr>
                <w:rFonts w:ascii="標楷體" w:eastAsia="標楷體" w:hAnsi="標楷體" w:hint="eastAsia"/>
                <w:sz w:val="32"/>
                <w:szCs w:val="32"/>
              </w:rPr>
              <w:t>辦理四場</w:t>
            </w:r>
            <w:r w:rsidR="00A4288A">
              <w:rPr>
                <w:rFonts w:ascii="標楷體" w:eastAsia="標楷體" w:hAnsi="標楷體" w:hint="eastAsia"/>
                <w:sz w:val="32"/>
                <w:szCs w:val="32"/>
              </w:rPr>
              <w:t>健康城市、韌性城市</w:t>
            </w:r>
            <w:r w:rsidR="00A4288A" w:rsidRPr="00A4288A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A4288A">
              <w:rPr>
                <w:rFonts w:ascii="標楷體" w:eastAsia="標楷體" w:hAnsi="標楷體" w:hint="eastAsia"/>
                <w:sz w:val="32"/>
                <w:szCs w:val="32"/>
              </w:rPr>
              <w:t>智慧城市</w:t>
            </w:r>
            <w:r w:rsidR="00A4288A" w:rsidRPr="00A4288A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A4288A">
              <w:rPr>
                <w:rFonts w:ascii="標楷體" w:eastAsia="標楷體" w:hAnsi="標楷體" w:hint="eastAsia"/>
                <w:sz w:val="32"/>
                <w:szCs w:val="32"/>
              </w:rPr>
              <w:t>宜居城市的</w:t>
            </w:r>
            <w:r w:rsidR="0073338A">
              <w:rPr>
                <w:rFonts w:ascii="標楷體" w:eastAsia="標楷體" w:hAnsi="標楷體" w:hint="eastAsia"/>
                <w:sz w:val="32"/>
                <w:szCs w:val="32"/>
              </w:rPr>
              <w:t>公共論壇邀請相關局處</w:t>
            </w:r>
            <w:r w:rsidR="00323333">
              <w:rPr>
                <w:rFonts w:ascii="標楷體" w:eastAsia="標楷體" w:hAnsi="標楷體" w:hint="eastAsia"/>
                <w:sz w:val="32"/>
                <w:szCs w:val="32"/>
              </w:rPr>
              <w:t>科長以上層級</w:t>
            </w:r>
            <w:r w:rsidR="0073316E">
              <w:rPr>
                <w:rFonts w:ascii="標楷體" w:eastAsia="標楷體" w:hAnsi="標楷體" w:hint="eastAsia"/>
                <w:sz w:val="32"/>
                <w:szCs w:val="32"/>
              </w:rPr>
              <w:t>發表</w:t>
            </w:r>
            <w:r w:rsidR="00323333">
              <w:rPr>
                <w:rFonts w:ascii="標楷體" w:eastAsia="標楷體" w:hAnsi="標楷體"/>
                <w:sz w:val="32"/>
                <w:szCs w:val="32"/>
              </w:rPr>
              <w:t>,</w:t>
            </w:r>
            <w:r w:rsidR="00323333">
              <w:rPr>
                <w:rFonts w:ascii="標楷體" w:eastAsia="標楷體" w:hAnsi="標楷體" w:hint="eastAsia"/>
                <w:sz w:val="32"/>
                <w:szCs w:val="32"/>
              </w:rPr>
              <w:t>並</w:t>
            </w:r>
            <w:r w:rsidR="0073316E">
              <w:rPr>
                <w:rFonts w:ascii="標楷體" w:eastAsia="標楷體" w:hAnsi="標楷體" w:hint="eastAsia"/>
                <w:sz w:val="32"/>
                <w:szCs w:val="32"/>
              </w:rPr>
              <w:t>宣導</w:t>
            </w:r>
            <w:r w:rsidR="00323333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323333">
              <w:rPr>
                <w:rFonts w:ascii="標楷體" w:eastAsia="標楷體" w:hAnsi="標楷體"/>
                <w:sz w:val="32"/>
                <w:szCs w:val="32"/>
              </w:rPr>
              <w:t>2</w:t>
            </w:r>
            <w:r w:rsidR="0073316E">
              <w:rPr>
                <w:rFonts w:ascii="標楷體" w:eastAsia="標楷體" w:hAnsi="標楷體" w:hint="eastAsia"/>
                <w:sz w:val="32"/>
                <w:szCs w:val="32"/>
              </w:rPr>
              <w:t>所社區大學學員參加。</w:t>
            </w:r>
            <w:r w:rsidR="00A4288A">
              <w:rPr>
                <w:rFonts w:ascii="標楷體" w:eastAsia="標楷體" w:hAnsi="標楷體" w:hint="eastAsia"/>
                <w:sz w:val="32"/>
                <w:szCs w:val="32"/>
              </w:rPr>
              <w:t>並錄影及做文字紀錄。</w:t>
            </w:r>
          </w:p>
          <w:p w14:paraId="24B8EEFC" w14:textId="77777777" w:rsidR="004A4803" w:rsidRDefault="0073316E" w:rsidP="006A7956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3316E">
              <w:rPr>
                <w:rFonts w:ascii="標楷體" w:eastAsia="標楷體" w:hAnsi="標楷體" w:hint="eastAsia"/>
                <w:sz w:val="32"/>
                <w:szCs w:val="32"/>
              </w:rPr>
              <w:t>建議</w:t>
            </w:r>
            <w:r w:rsidR="00EE3E7E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  <w:r w:rsidRPr="0073316E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967830">
              <w:rPr>
                <w:rFonts w:ascii="標楷體" w:eastAsia="標楷體" w:hAnsi="標楷體" w:hint="eastAsia"/>
                <w:sz w:val="32"/>
                <w:szCs w:val="32"/>
              </w:rPr>
              <w:t>請將五區辦理學習型城市主要活動放入</w:t>
            </w:r>
            <w:r w:rsidR="00BD666F">
              <w:rPr>
                <w:rFonts w:ascii="標楷體" w:eastAsia="標楷體" w:hAnsi="標楷體" w:hint="eastAsia"/>
                <w:sz w:val="32"/>
                <w:szCs w:val="32"/>
              </w:rPr>
              <w:t>新北市社會教育資源網學習型城市項下。對於學習型城市學習資訊多加充實，亦可將相關局處的學習資源</w:t>
            </w:r>
            <w:r w:rsidR="002A56F9">
              <w:rPr>
                <w:rFonts w:ascii="標楷體" w:eastAsia="標楷體" w:hAnsi="標楷體" w:hint="eastAsia"/>
                <w:sz w:val="32"/>
                <w:szCs w:val="32"/>
              </w:rPr>
              <w:t>整合進來。並提供台北市終身學習期刊第2</w:t>
            </w:r>
            <w:r w:rsidR="002A56F9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="00053914">
              <w:rPr>
                <w:rFonts w:ascii="標楷體" w:eastAsia="標楷體" w:hAnsi="標楷體" w:hint="eastAsia"/>
                <w:sz w:val="32"/>
                <w:szCs w:val="32"/>
              </w:rPr>
              <w:t>期(學習型城市)</w:t>
            </w:r>
          </w:p>
          <w:p w14:paraId="1774FC34" w14:textId="6A8E72F3" w:rsidR="00053914" w:rsidRPr="0079203D" w:rsidRDefault="00053914" w:rsidP="006A7956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電子檔。</w:t>
            </w:r>
          </w:p>
        </w:tc>
      </w:tr>
    </w:tbl>
    <w:p w14:paraId="48579322" w14:textId="77777777" w:rsidR="00C852F5" w:rsidRPr="00906B05" w:rsidRDefault="001403B6" w:rsidP="001403B6">
      <w:pPr>
        <w:ind w:right="2160"/>
        <w:rPr>
          <w:rFonts w:ascii="標楷體" w:eastAsia="標楷體" w:hAnsi="標楷體"/>
          <w:b/>
        </w:rPr>
      </w:pPr>
      <w:r w:rsidRPr="00906B05">
        <w:rPr>
          <w:rFonts w:ascii="標楷體" w:eastAsia="標楷體" w:hAnsi="標楷體" w:hint="eastAsia"/>
          <w:b/>
        </w:rPr>
        <w:t xml:space="preserve"> </w:t>
      </w:r>
    </w:p>
    <w:sectPr w:rsidR="00C852F5" w:rsidRPr="00906B05" w:rsidSect="002C51AB">
      <w:headerReference w:type="default" r:id="rId8"/>
      <w:pgSz w:w="11906" w:h="16838"/>
      <w:pgMar w:top="284" w:right="720" w:bottom="284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EC78" w14:textId="77777777" w:rsidR="000774F0" w:rsidRDefault="000774F0" w:rsidP="00D87AC3">
      <w:r>
        <w:separator/>
      </w:r>
    </w:p>
  </w:endnote>
  <w:endnote w:type="continuationSeparator" w:id="0">
    <w:p w14:paraId="6B03788E" w14:textId="77777777" w:rsidR="000774F0" w:rsidRDefault="000774F0" w:rsidP="00D8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652C" w14:textId="77777777" w:rsidR="000774F0" w:rsidRDefault="000774F0" w:rsidP="00D87AC3">
      <w:r>
        <w:separator/>
      </w:r>
    </w:p>
  </w:footnote>
  <w:footnote w:type="continuationSeparator" w:id="0">
    <w:p w14:paraId="7C1E0F0A" w14:textId="77777777" w:rsidR="000774F0" w:rsidRDefault="000774F0" w:rsidP="00D87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1094" w14:textId="77777777" w:rsidR="006A7956" w:rsidRDefault="00906B05" w:rsidP="00906B05">
    <w:pPr>
      <w:pStyle w:val="a4"/>
      <w:jc w:val="center"/>
      <w:rPr>
        <w:rFonts w:ascii="標楷體" w:eastAsia="標楷體" w:hAnsi="標楷體"/>
        <w:sz w:val="32"/>
        <w:szCs w:val="32"/>
      </w:rPr>
    </w:pPr>
    <w:proofErr w:type="gramStart"/>
    <w:r w:rsidRPr="006A7956">
      <w:rPr>
        <w:rFonts w:ascii="標楷體" w:eastAsia="標楷體" w:hAnsi="標楷體" w:hint="eastAsia"/>
        <w:sz w:val="32"/>
        <w:szCs w:val="32"/>
      </w:rPr>
      <w:t>11</w:t>
    </w:r>
    <w:r w:rsidR="002C51AB" w:rsidRPr="006A7956">
      <w:rPr>
        <w:rFonts w:ascii="標楷體" w:eastAsia="標楷體" w:hAnsi="標楷體"/>
        <w:sz w:val="32"/>
        <w:szCs w:val="32"/>
      </w:rPr>
      <w:t>1</w:t>
    </w:r>
    <w:proofErr w:type="gramEnd"/>
    <w:r w:rsidR="000D0EAD" w:rsidRPr="006A7956">
      <w:rPr>
        <w:rFonts w:ascii="標楷體" w:eastAsia="標楷體" w:hAnsi="標楷體" w:hint="eastAsia"/>
        <w:sz w:val="32"/>
        <w:szCs w:val="32"/>
      </w:rPr>
      <w:t>年度</w:t>
    </w:r>
    <w:r w:rsidR="006A7956" w:rsidRPr="006A7956">
      <w:rPr>
        <w:rFonts w:ascii="標楷體" w:eastAsia="標楷體" w:hAnsi="標楷體" w:hint="eastAsia"/>
        <w:sz w:val="32"/>
        <w:szCs w:val="32"/>
      </w:rPr>
      <w:t>新北市學習型城市領導人才培力</w:t>
    </w:r>
  </w:p>
  <w:p w14:paraId="2D54D8A8" w14:textId="77777777" w:rsidR="00A762A6" w:rsidRPr="006A7956" w:rsidRDefault="006A7956" w:rsidP="006A7956">
    <w:pPr>
      <w:pStyle w:val="a4"/>
      <w:jc w:val="center"/>
      <w:rPr>
        <w:rFonts w:ascii="標楷體" w:eastAsia="標楷體" w:hAnsi="標楷體"/>
        <w:sz w:val="40"/>
        <w:szCs w:val="32"/>
      </w:rPr>
    </w:pPr>
    <w:r>
      <w:rPr>
        <w:rFonts w:ascii="標楷體" w:eastAsia="標楷體" w:hAnsi="標楷體" w:hint="eastAsia"/>
        <w:sz w:val="32"/>
        <w:szCs w:val="32"/>
      </w:rPr>
      <w:t>各區</w:t>
    </w:r>
    <w:r w:rsidRPr="006A7956">
      <w:rPr>
        <w:rFonts w:ascii="標楷體" w:eastAsia="標楷體" w:hAnsi="標楷體" w:hint="eastAsia"/>
        <w:sz w:val="32"/>
        <w:szCs w:val="32"/>
      </w:rPr>
      <w:t>方案規劃修正</w:t>
    </w:r>
    <w:r>
      <w:rPr>
        <w:rFonts w:ascii="標楷體" w:eastAsia="標楷體" w:hAnsi="標楷體" w:hint="eastAsia"/>
        <w:sz w:val="32"/>
        <w:szCs w:val="32"/>
      </w:rPr>
      <w:t>建議表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E5BBB"/>
    <w:multiLevelType w:val="hybridMultilevel"/>
    <w:tmpl w:val="ABDCA6AC"/>
    <w:lvl w:ilvl="0" w:tplc="F74A7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2486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5F"/>
    <w:rsid w:val="00053914"/>
    <w:rsid w:val="000774F0"/>
    <w:rsid w:val="000D0EAD"/>
    <w:rsid w:val="000F30B2"/>
    <w:rsid w:val="00121F52"/>
    <w:rsid w:val="001403B6"/>
    <w:rsid w:val="0018093B"/>
    <w:rsid w:val="00190036"/>
    <w:rsid w:val="001D4336"/>
    <w:rsid w:val="002429FD"/>
    <w:rsid w:val="00277AC5"/>
    <w:rsid w:val="002A56F9"/>
    <w:rsid w:val="002C51AB"/>
    <w:rsid w:val="00323333"/>
    <w:rsid w:val="00326EFB"/>
    <w:rsid w:val="00332780"/>
    <w:rsid w:val="00351579"/>
    <w:rsid w:val="0035209C"/>
    <w:rsid w:val="0042603F"/>
    <w:rsid w:val="004572D3"/>
    <w:rsid w:val="004618D5"/>
    <w:rsid w:val="004A4803"/>
    <w:rsid w:val="005659A6"/>
    <w:rsid w:val="005C141F"/>
    <w:rsid w:val="00663A14"/>
    <w:rsid w:val="006A7956"/>
    <w:rsid w:val="006B704C"/>
    <w:rsid w:val="0073316E"/>
    <w:rsid w:val="0073338A"/>
    <w:rsid w:val="0079203D"/>
    <w:rsid w:val="007B68E0"/>
    <w:rsid w:val="0081045C"/>
    <w:rsid w:val="0083396C"/>
    <w:rsid w:val="008D5E61"/>
    <w:rsid w:val="00906B05"/>
    <w:rsid w:val="00921644"/>
    <w:rsid w:val="00967830"/>
    <w:rsid w:val="00973DD6"/>
    <w:rsid w:val="009C5BC4"/>
    <w:rsid w:val="009D57B8"/>
    <w:rsid w:val="00A4288A"/>
    <w:rsid w:val="00A63DB8"/>
    <w:rsid w:val="00A67B48"/>
    <w:rsid w:val="00A762A6"/>
    <w:rsid w:val="00AA11D9"/>
    <w:rsid w:val="00AA3A51"/>
    <w:rsid w:val="00AB4934"/>
    <w:rsid w:val="00B02A4D"/>
    <w:rsid w:val="00B32DC4"/>
    <w:rsid w:val="00B42CFB"/>
    <w:rsid w:val="00BD666F"/>
    <w:rsid w:val="00C67790"/>
    <w:rsid w:val="00C852F5"/>
    <w:rsid w:val="00C85A03"/>
    <w:rsid w:val="00CB66ED"/>
    <w:rsid w:val="00CC6591"/>
    <w:rsid w:val="00D262CB"/>
    <w:rsid w:val="00D86DB1"/>
    <w:rsid w:val="00D87AC3"/>
    <w:rsid w:val="00E34298"/>
    <w:rsid w:val="00E40D91"/>
    <w:rsid w:val="00E47E6F"/>
    <w:rsid w:val="00EA3571"/>
    <w:rsid w:val="00EE3E7E"/>
    <w:rsid w:val="00EF364F"/>
    <w:rsid w:val="00F0345F"/>
    <w:rsid w:val="00F14328"/>
    <w:rsid w:val="00F64BCA"/>
    <w:rsid w:val="00F70555"/>
    <w:rsid w:val="00FA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4068FD"/>
  <w15:docId w15:val="{3C52DE18-17A2-4C7F-A80B-0A630243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7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7A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7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7AC3"/>
    <w:rPr>
      <w:sz w:val="20"/>
      <w:szCs w:val="20"/>
    </w:rPr>
  </w:style>
  <w:style w:type="paragraph" w:styleId="a8">
    <w:name w:val="List Paragraph"/>
    <w:basedOn w:val="a"/>
    <w:uiPriority w:val="34"/>
    <w:qFormat/>
    <w:rsid w:val="00A63DB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40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403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03169-873A-4D3F-8C97-44632A86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PIYUN YANG</cp:lastModifiedBy>
  <cp:revision>5</cp:revision>
  <cp:lastPrinted>2022-07-06T06:05:00Z</cp:lastPrinted>
  <dcterms:created xsi:type="dcterms:W3CDTF">2022-07-26T06:49:00Z</dcterms:created>
  <dcterms:modified xsi:type="dcterms:W3CDTF">2022-07-27T16:41:00Z</dcterms:modified>
</cp:coreProperties>
</file>