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828"/>
        <w:gridCol w:w="3794"/>
      </w:tblGrid>
      <w:tr w:rsidR="006A7956" w:rsidRPr="00906B05" w:rsidTr="006A7956">
        <w:trPr>
          <w:cantSplit/>
          <w:trHeight w:val="857"/>
        </w:trPr>
        <w:tc>
          <w:tcPr>
            <w:tcW w:w="2820" w:type="dxa"/>
            <w:vAlign w:val="center"/>
          </w:tcPr>
          <w:p w:rsidR="006A7956" w:rsidRPr="006A7956" w:rsidRDefault="006A7956" w:rsidP="006A79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7956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11/0</w:t>
            </w:r>
            <w:r w:rsidR="00126EA2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126EA2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3828" w:type="dxa"/>
            <w:vAlign w:val="center"/>
          </w:tcPr>
          <w:p w:rsidR="006A7956" w:rsidRPr="006A7956" w:rsidRDefault="006A7956" w:rsidP="00F03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區域：</w:t>
            </w:r>
            <w:r w:rsidR="00126EA2">
              <w:rPr>
                <w:rFonts w:ascii="標楷體" w:eastAsia="標楷體" w:hAnsi="標楷體" w:hint="eastAsia"/>
                <w:sz w:val="32"/>
                <w:szCs w:val="32"/>
              </w:rPr>
              <w:t>淡水</w:t>
            </w:r>
            <w:r w:rsidR="00DC5C56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</w:p>
        </w:tc>
        <w:tc>
          <w:tcPr>
            <w:tcW w:w="3794" w:type="dxa"/>
            <w:vAlign w:val="center"/>
          </w:tcPr>
          <w:p w:rsidR="006A7956" w:rsidRPr="006A7956" w:rsidRDefault="006A7956" w:rsidP="00126EA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諮詢委員：</w:t>
            </w:r>
            <w:r w:rsidR="00126EA2">
              <w:rPr>
                <w:rFonts w:ascii="標楷體" w:eastAsia="標楷體" w:hAnsi="標楷體" w:hint="eastAsia"/>
                <w:sz w:val="32"/>
                <w:szCs w:val="32"/>
              </w:rPr>
              <w:t>蔡素真</w:t>
            </w:r>
            <w:r w:rsidR="004572D3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</w:tr>
      <w:tr w:rsidR="006A7956" w:rsidRPr="00906B05" w:rsidTr="006A7956">
        <w:trPr>
          <w:trHeight w:val="13058"/>
        </w:trPr>
        <w:tc>
          <w:tcPr>
            <w:tcW w:w="10442" w:type="dxa"/>
            <w:gridSpan w:val="3"/>
          </w:tcPr>
          <w:p w:rsidR="006A7956" w:rsidRDefault="0079203D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9203D">
              <w:rPr>
                <w:rFonts w:ascii="標楷體" w:eastAsia="標楷體" w:hAnsi="標楷體" w:hint="eastAsia"/>
                <w:sz w:val="32"/>
                <w:szCs w:val="32"/>
              </w:rPr>
              <w:t>改善與建議：</w:t>
            </w:r>
          </w:p>
          <w:p w:rsidR="00F32C35" w:rsidRPr="00BD2686" w:rsidRDefault="00F32C35" w:rsidP="004F2BCC">
            <w:pPr>
              <w:pStyle w:val="a8"/>
              <w:numPr>
                <w:ilvl w:val="0"/>
                <w:numId w:val="2"/>
              </w:numPr>
              <w:ind w:leftChars="0" w:left="357" w:hanging="357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新北市以終身學習輔導團為平台，以三重、土城、汐止、淡水、蘆洲五個區為執行範疇，進行</w:t>
            </w:r>
            <w:proofErr w:type="gramStart"/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各區產官</w:t>
            </w:r>
            <w:proofErr w:type="gramEnd"/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學</w:t>
            </w:r>
            <w:r w:rsidR="007F5912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的合作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，並以健康、韌性、智慧、</w:t>
            </w:r>
            <w:r w:rsidR="007F5912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宜居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城市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四個學習面向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與目標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，串接各區協同單位與</w:t>
            </w:r>
            <w:r w:rsidR="007F5912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計畫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，推動策略與組織之建構，層次</w:t>
            </w:r>
            <w:proofErr w:type="gramStart"/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清晰、</w:t>
            </w:r>
            <w:proofErr w:type="gramEnd"/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具體可行。</w:t>
            </w:r>
          </w:p>
          <w:p w:rsidR="007F5912" w:rsidRPr="00BD2686" w:rsidRDefault="007F5912" w:rsidP="004F2BCC">
            <w:pPr>
              <w:pStyle w:val="a8"/>
              <w:numPr>
                <w:ilvl w:val="0"/>
                <w:numId w:val="2"/>
              </w:numPr>
              <w:ind w:leftChars="0" w:left="357" w:hanging="357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倚重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終身學習輔導團平台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五位校長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分別擔任五個行政區之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學習型城市專案經理人，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除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有效建構學習型城市專業推動人力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，也藉幾位校長於區內之整合能力，擔任市府與地方執行單位之整合與推動之核心角色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。</w:t>
            </w:r>
            <w:proofErr w:type="gramStart"/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唯各區</w:t>
            </w:r>
            <w:proofErr w:type="gramEnd"/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之執行</w:t>
            </w:r>
            <w:r w:rsidR="00C66B38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雖能積極落實，但教育局的</w:t>
            </w:r>
            <w:proofErr w:type="gramStart"/>
            <w:r w:rsidR="00C66B38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角色乃串接</w:t>
            </w:r>
            <w:proofErr w:type="gramEnd"/>
            <w:r w:rsidR="00C66B38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全市之主要橫向平台，如何在計畫中看見市府的積極角色，協力陪伴五區的學習型</w:t>
            </w:r>
            <w:r w:rsidR="00B24A8A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社區</w:t>
            </w:r>
            <w:r w:rsidR="00C66B38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的發展，進而從點到線到面，推動全市的學習型城市。</w:t>
            </w:r>
          </w:p>
          <w:p w:rsidR="004C4904" w:rsidRPr="00BD2686" w:rsidRDefault="004C4904" w:rsidP="001A0708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如何將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各種亮點特色，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透過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多元傳播媒體行銷推廣，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讓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民眾分享學習型城市成果，進而擴大民眾參與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</w:t>
            </w:r>
            <w:r w:rsidR="00BD2686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讓民眾有感。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在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學習型城市之推動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中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非常重要。但於市府網頁等平台，幾乎不見學習型城市推動的相關訊息，建議強化平台的推播。同時也能藉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舉辦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新北市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學習型城市博覽會或終身學習節，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來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呈現學習型城市之亮點成果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5A32D0" w:rsidRPr="00BD2686" w:rsidRDefault="004C4904" w:rsidP="004F2BCC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淡水學習型城市的推動成效顯著，以四個面向建構四個主要計畫，目前計畫執行單位大概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以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淡水區公所、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淡水民生里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、</w:t>
            </w:r>
            <w:r w:rsidR="00B24A8A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幸福里、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台北海洋科技大學、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淡江大學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、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淡水觀光協會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、淡水社區大學幾個主要參與執行，短時間內</w:t>
            </w:r>
            <w:proofErr w:type="gramStart"/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已見區內</w:t>
            </w:r>
            <w:proofErr w:type="gramEnd"/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整合的努力。唯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有效整合在地相關機構及組織的終身學習資源，建立終身學習夥伴關係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lastRenderedPageBreak/>
              <w:t>是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永續發展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非常關鍵要項。建議盤點區內之</w:t>
            </w:r>
            <w:r w:rsidR="00B24A8A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終身</w:t>
            </w:r>
            <w:r w:rsidR="005A32D0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學習機構</w:t>
            </w:r>
            <w:r w:rsidR="008C7E99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、組織、企業，整合更多學習資源，推動學習型淡水。</w:t>
            </w:r>
          </w:p>
          <w:p w:rsidR="008C7E99" w:rsidRPr="00BD2686" w:rsidRDefault="008C7E99" w:rsidP="004F2BCC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57" w:hanging="357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淡水學習型城市的推動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</w:t>
            </w:r>
            <w:r w:rsidRPr="00BD2686">
              <w:rPr>
                <w:rFonts w:asciiTheme="majorEastAsia" w:eastAsiaTheme="majorEastAsia" w:hAnsiTheme="majorEastAsia" w:cs="標楷體" w:hint="eastAsia"/>
                <w:color w:val="000000" w:themeColor="text1"/>
                <w:kern w:val="0"/>
                <w:sz w:val="28"/>
                <w:szCs w:val="28"/>
              </w:rPr>
              <w:t>成果</w:t>
            </w:r>
            <w:r w:rsidRPr="00BD2686">
              <w:rPr>
                <w:rFonts w:asciiTheme="majorEastAsia" w:eastAsiaTheme="majorEastAsia" w:hAnsiTheme="majorEastAsia" w:cs="標楷體"/>
                <w:color w:val="000000" w:themeColor="text1"/>
                <w:kern w:val="0"/>
                <w:sz w:val="28"/>
                <w:szCs w:val="28"/>
              </w:rPr>
              <w:t>Outcome</w:t>
            </w:r>
            <w:r w:rsidRPr="00BD2686">
              <w:rPr>
                <w:rFonts w:asciiTheme="majorEastAsia" w:eastAsiaTheme="majorEastAsia" w:hAnsiTheme="majorEastAsia" w:cs="標楷體" w:hint="eastAsia"/>
                <w:color w:val="000000" w:themeColor="text1"/>
                <w:kern w:val="0"/>
                <w:sz w:val="28"/>
                <w:szCs w:val="28"/>
              </w:rPr>
              <w:t>的量化指標非常</w:t>
            </w:r>
            <w:proofErr w:type="gramStart"/>
            <w:r w:rsidRPr="00BD2686">
              <w:rPr>
                <w:rFonts w:asciiTheme="majorEastAsia" w:eastAsiaTheme="majorEastAsia" w:hAnsiTheme="majorEastAsia" w:cs="標楷體" w:hint="eastAsia"/>
                <w:color w:val="000000" w:themeColor="text1"/>
                <w:kern w:val="0"/>
                <w:sz w:val="28"/>
                <w:szCs w:val="28"/>
              </w:rPr>
              <w:t>清楚，</w:t>
            </w:r>
            <w:proofErr w:type="gramEnd"/>
            <w:r w:rsidRPr="00BD2686">
              <w:rPr>
                <w:rFonts w:asciiTheme="majorEastAsia" w:eastAsiaTheme="majorEastAsia" w:hAnsiTheme="majorEastAsia" w:cs="標楷體" w:hint="eastAsia"/>
                <w:color w:val="000000" w:themeColor="text1"/>
                <w:kern w:val="0"/>
                <w:sz w:val="28"/>
                <w:szCs w:val="28"/>
              </w:rPr>
              <w:t>如能加強質化</w:t>
            </w:r>
            <w:r w:rsidR="004F2BCC" w:rsidRPr="00BD2686">
              <w:rPr>
                <w:rFonts w:asciiTheme="majorEastAsia" w:eastAsiaTheme="majorEastAsia" w:hAnsiTheme="majorEastAsia" w:cs="標楷體" w:hint="eastAsia"/>
                <w:color w:val="000000" w:themeColor="text1"/>
                <w:kern w:val="0"/>
                <w:sz w:val="28"/>
                <w:szCs w:val="28"/>
              </w:rPr>
              <w:t>與問題導向</w:t>
            </w:r>
            <w:r w:rsidRPr="00BD2686">
              <w:rPr>
                <w:rFonts w:asciiTheme="majorEastAsia" w:eastAsiaTheme="majorEastAsia" w:hAnsiTheme="majorEastAsia" w:cs="標楷體" w:hint="eastAsia"/>
                <w:color w:val="000000" w:themeColor="text1"/>
                <w:kern w:val="0"/>
                <w:sz w:val="28"/>
                <w:szCs w:val="28"/>
              </w:rPr>
              <w:t>的分析，讓執行過程以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社區學習帶動城鄉發展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的脈絡更加清晰。</w:t>
            </w:r>
            <w:r w:rsidR="004F2BCC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藉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整合運用在地資源與特色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，來回應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解決問題</w:t>
            </w:r>
            <w:r w:rsidR="004F2BCC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</w:t>
            </w: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而導引出計畫願景</w:t>
            </w:r>
            <w:r w:rsidR="004F2BCC"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8C7E99" w:rsidRPr="00BD2686" w:rsidRDefault="004F2BCC" w:rsidP="004F2BCC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57" w:hanging="357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學習型城市的</w:t>
            </w:r>
            <w:proofErr w:type="gramStart"/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推動含納各項</w:t>
            </w:r>
            <w:proofErr w:type="gramEnd"/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資源的整合，唯為能更清楚的</w:t>
            </w:r>
            <w:proofErr w:type="gramStart"/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釐</w:t>
            </w:r>
            <w:proofErr w:type="gramEnd"/>
            <w:r w:rsidRPr="00BD268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清計畫補助經費的執行重點與亮點，及城市自己投入與整合資源的努力與成效，建議計畫及成效呈現能稍加區分。</w:t>
            </w:r>
          </w:p>
          <w:p w:rsidR="004F2BCC" w:rsidRPr="00BD2686" w:rsidRDefault="004F2BCC" w:rsidP="004F2BCC">
            <w:pPr>
              <w:pStyle w:val="Default"/>
              <w:numPr>
                <w:ilvl w:val="0"/>
                <w:numId w:val="2"/>
              </w:numPr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8"/>
                <w:szCs w:val="28"/>
              </w:rPr>
            </w:pP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子計畫</w:t>
            </w:r>
            <w:r w:rsidRPr="00BD2686"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8"/>
                <w:szCs w:val="28"/>
              </w:rPr>
              <w:t>4-3</w:t>
            </w: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 xml:space="preserve">   </w:t>
            </w:r>
            <w:r w:rsidRPr="00BD2686"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8"/>
                <w:szCs w:val="28"/>
              </w:rPr>
              <w:t>E</w:t>
            </w: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智慧</w:t>
            </w:r>
            <w:r w:rsidRPr="00BD2686"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8"/>
                <w:szCs w:val="28"/>
              </w:rPr>
              <w:t>-</w:t>
            </w: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智慧手機智慧行</w:t>
            </w: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，細看執行內容，含</w:t>
            </w:r>
            <w:proofErr w:type="gramStart"/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括線上</w:t>
            </w:r>
            <w:proofErr w:type="gramEnd"/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學習</w:t>
            </w:r>
            <w:r w:rsidR="00B24A8A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、</w:t>
            </w: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媒體素養</w:t>
            </w:r>
            <w:r w:rsidR="00B24A8A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、校園通學習</w:t>
            </w:r>
            <w:r w:rsidR="00B24A8A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App</w:t>
            </w:r>
            <w:r w:rsidR="00B24A8A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、淡水生活路徑網絡的建構，計畫</w:t>
            </w:r>
            <w:proofErr w:type="gramStart"/>
            <w:r w:rsidR="00B24A8A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子題用</w:t>
            </w:r>
            <w:proofErr w:type="gramEnd"/>
            <w:r w:rsidR="00B24A8A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「智慧手機」，</w:t>
            </w:r>
            <w:proofErr w:type="gramStart"/>
            <w:r w:rsidR="00B24A8A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有些窄</w:t>
            </w:r>
            <w:proofErr w:type="gramEnd"/>
            <w:r w:rsidR="00B24A8A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化整體計畫的推動目標。建議可微調計畫名稱。</w:t>
            </w:r>
          </w:p>
          <w:p w:rsidR="005A32D0" w:rsidRDefault="00B24A8A" w:rsidP="005A32D0">
            <w:pPr>
              <w:pStyle w:val="Default"/>
              <w:numPr>
                <w:ilvl w:val="0"/>
                <w:numId w:val="2"/>
              </w:numPr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8"/>
                <w:szCs w:val="28"/>
              </w:rPr>
            </w:pP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新北市共有</w:t>
            </w:r>
            <w:r w:rsidRPr="00BD2686"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8"/>
                <w:szCs w:val="28"/>
              </w:rPr>
              <w:t>29</w:t>
            </w: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個區，三年計畫</w:t>
            </w: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已規劃從5區逐年推展到15區</w:t>
            </w:r>
            <w:r w:rsidR="005A52B6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，</w:t>
            </w:r>
            <w:r w:rsidR="005A52B6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能漸次擴增到其他行政區。</w:t>
            </w:r>
            <w:r w:rsidR="005A52B6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可見新北的企圖與努力。唯建議在推動過程，不要各區各自發展，而是能</w:t>
            </w: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以區域向外向周圍區域輻射推動</w:t>
            </w:r>
            <w:r w:rsidR="005A52B6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，建構橫向的組織學習與陪伴，更有利於</w:t>
            </w: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往全市</w:t>
            </w:r>
            <w:r w:rsidR="005A52B6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之</w:t>
            </w:r>
            <w:r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拓展</w:t>
            </w:r>
            <w:r w:rsidR="005A52B6" w:rsidRPr="00BD2686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:rsidR="00F32C35" w:rsidRPr="0009217B" w:rsidRDefault="0009217B" w:rsidP="0009217B">
            <w:pPr>
              <w:pStyle w:val="a8"/>
              <w:numPr>
                <w:ilvl w:val="0"/>
                <w:numId w:val="2"/>
              </w:numPr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09217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天下幸福城市縣市調查，新北市</w:t>
            </w:r>
            <w:hyperlink r:id="rId8" w:history="1">
              <w:r w:rsidRPr="0009217B"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  <w:szCs w:val="28"/>
                </w:rPr>
                <w:t>侯市長</w:t>
              </w:r>
            </w:hyperlink>
            <w:r w:rsidRPr="0009217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滿意度高達百分之九十點九</w:t>
            </w:r>
            <w:r w:rsidRPr="0009217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，但新北</w:t>
            </w:r>
            <w:proofErr w:type="gramStart"/>
            <w:r w:rsidRPr="0009217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文教力這幾年</w:t>
            </w:r>
            <w:proofErr w:type="gramEnd"/>
            <w:r w:rsidRPr="0009217B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都在全國後段班，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如何找出關鍵問題，同時透過學習型城市的推動，提升文教力的表現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C852F5" w:rsidRPr="00906B05" w:rsidRDefault="001403B6" w:rsidP="001403B6">
      <w:pPr>
        <w:ind w:right="2160"/>
        <w:rPr>
          <w:rFonts w:ascii="標楷體" w:eastAsia="標楷體" w:hAnsi="標楷體"/>
          <w:b/>
        </w:rPr>
      </w:pPr>
      <w:r w:rsidRPr="00906B05">
        <w:rPr>
          <w:rFonts w:ascii="標楷體" w:eastAsia="標楷體" w:hAnsi="標楷體" w:hint="eastAsia"/>
          <w:b/>
        </w:rPr>
        <w:lastRenderedPageBreak/>
        <w:t xml:space="preserve"> </w:t>
      </w:r>
    </w:p>
    <w:sectPr w:rsidR="00C852F5" w:rsidRPr="00906B05" w:rsidSect="002C51AB">
      <w:headerReference w:type="default" r:id="rId9"/>
      <w:pgSz w:w="11906" w:h="16838"/>
      <w:pgMar w:top="284" w:right="720" w:bottom="284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9F" w:rsidRDefault="00647B9F" w:rsidP="00D87AC3">
      <w:r>
        <w:separator/>
      </w:r>
    </w:p>
  </w:endnote>
  <w:endnote w:type="continuationSeparator" w:id="0">
    <w:p w:rsidR="00647B9F" w:rsidRDefault="00647B9F" w:rsidP="00D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9F" w:rsidRDefault="00647B9F" w:rsidP="00D87AC3">
      <w:r>
        <w:separator/>
      </w:r>
    </w:p>
  </w:footnote>
  <w:footnote w:type="continuationSeparator" w:id="0">
    <w:p w:rsidR="00647B9F" w:rsidRDefault="00647B9F" w:rsidP="00D8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56" w:rsidRDefault="00906B05" w:rsidP="00906B05">
    <w:pPr>
      <w:pStyle w:val="a4"/>
      <w:jc w:val="center"/>
      <w:rPr>
        <w:rFonts w:ascii="標楷體" w:eastAsia="標楷體" w:hAnsi="標楷體"/>
        <w:sz w:val="32"/>
        <w:szCs w:val="32"/>
      </w:rPr>
    </w:pPr>
    <w:proofErr w:type="gramStart"/>
    <w:r w:rsidRPr="006A7956">
      <w:rPr>
        <w:rFonts w:ascii="標楷體" w:eastAsia="標楷體" w:hAnsi="標楷體" w:hint="eastAsia"/>
        <w:sz w:val="32"/>
        <w:szCs w:val="32"/>
      </w:rPr>
      <w:t>11</w:t>
    </w:r>
    <w:r w:rsidR="002C51AB" w:rsidRPr="006A7956">
      <w:rPr>
        <w:rFonts w:ascii="標楷體" w:eastAsia="標楷體" w:hAnsi="標楷體"/>
        <w:sz w:val="32"/>
        <w:szCs w:val="32"/>
      </w:rPr>
      <w:t>1</w:t>
    </w:r>
    <w:proofErr w:type="gramEnd"/>
    <w:r w:rsidR="000D0EAD" w:rsidRPr="006A7956">
      <w:rPr>
        <w:rFonts w:ascii="標楷體" w:eastAsia="標楷體" w:hAnsi="標楷體" w:hint="eastAsia"/>
        <w:sz w:val="32"/>
        <w:szCs w:val="32"/>
      </w:rPr>
      <w:t>年度</w:t>
    </w:r>
    <w:r w:rsidR="006A7956" w:rsidRPr="006A7956">
      <w:rPr>
        <w:rFonts w:ascii="標楷體" w:eastAsia="標楷體" w:hAnsi="標楷體" w:hint="eastAsia"/>
        <w:sz w:val="32"/>
        <w:szCs w:val="32"/>
      </w:rPr>
      <w:t>新北市學習型城市領導人才培力</w:t>
    </w:r>
  </w:p>
  <w:p w:rsidR="00A762A6" w:rsidRPr="006A7956" w:rsidRDefault="006A7956" w:rsidP="006A7956">
    <w:pPr>
      <w:pStyle w:val="a4"/>
      <w:jc w:val="center"/>
      <w:rPr>
        <w:rFonts w:ascii="標楷體" w:eastAsia="標楷體" w:hAnsi="標楷體"/>
        <w:sz w:val="40"/>
        <w:szCs w:val="32"/>
      </w:rPr>
    </w:pPr>
    <w:r>
      <w:rPr>
        <w:rFonts w:ascii="標楷體" w:eastAsia="標楷體" w:hAnsi="標楷體" w:hint="eastAsia"/>
        <w:sz w:val="32"/>
        <w:szCs w:val="32"/>
      </w:rPr>
      <w:t>各區</w:t>
    </w:r>
    <w:r w:rsidRPr="006A7956">
      <w:rPr>
        <w:rFonts w:ascii="標楷體" w:eastAsia="標楷體" w:hAnsi="標楷體" w:hint="eastAsia"/>
        <w:sz w:val="32"/>
        <w:szCs w:val="32"/>
      </w:rPr>
      <w:t>方案規劃修正</w:t>
    </w:r>
    <w:r>
      <w:rPr>
        <w:rFonts w:ascii="標楷體" w:eastAsia="標楷體" w:hAnsi="標楷體" w:hint="eastAsia"/>
        <w:sz w:val="32"/>
        <w:szCs w:val="32"/>
      </w:rPr>
      <w:t>建議表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82A"/>
    <w:multiLevelType w:val="hybridMultilevel"/>
    <w:tmpl w:val="31D88B50"/>
    <w:lvl w:ilvl="0" w:tplc="691254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7E5BBB"/>
    <w:multiLevelType w:val="hybridMultilevel"/>
    <w:tmpl w:val="ABDCA6AC"/>
    <w:lvl w:ilvl="0" w:tplc="F74A7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5F"/>
    <w:rsid w:val="000774F0"/>
    <w:rsid w:val="0009217B"/>
    <w:rsid w:val="000D0EAD"/>
    <w:rsid w:val="000F30B2"/>
    <w:rsid w:val="00121F52"/>
    <w:rsid w:val="00126EA2"/>
    <w:rsid w:val="001403B6"/>
    <w:rsid w:val="0018093B"/>
    <w:rsid w:val="00190036"/>
    <w:rsid w:val="001D4336"/>
    <w:rsid w:val="002429FD"/>
    <w:rsid w:val="00277AC5"/>
    <w:rsid w:val="002C51AB"/>
    <w:rsid w:val="00326EFB"/>
    <w:rsid w:val="0035209C"/>
    <w:rsid w:val="0042603F"/>
    <w:rsid w:val="004572D3"/>
    <w:rsid w:val="004618D5"/>
    <w:rsid w:val="004C4904"/>
    <w:rsid w:val="004F2BCC"/>
    <w:rsid w:val="005659A6"/>
    <w:rsid w:val="005A32D0"/>
    <w:rsid w:val="005A52B6"/>
    <w:rsid w:val="005C141F"/>
    <w:rsid w:val="00647B9F"/>
    <w:rsid w:val="00663A14"/>
    <w:rsid w:val="006A7956"/>
    <w:rsid w:val="006B704C"/>
    <w:rsid w:val="00756071"/>
    <w:rsid w:val="0079203D"/>
    <w:rsid w:val="007B68E0"/>
    <w:rsid w:val="007F5912"/>
    <w:rsid w:val="0081045C"/>
    <w:rsid w:val="0083396C"/>
    <w:rsid w:val="008C7E99"/>
    <w:rsid w:val="008D5E61"/>
    <w:rsid w:val="00906B05"/>
    <w:rsid w:val="00921644"/>
    <w:rsid w:val="00927681"/>
    <w:rsid w:val="00973DD6"/>
    <w:rsid w:val="009D57B8"/>
    <w:rsid w:val="00A63DB8"/>
    <w:rsid w:val="00A67B48"/>
    <w:rsid w:val="00A762A6"/>
    <w:rsid w:val="00AA11D9"/>
    <w:rsid w:val="00AA3A51"/>
    <w:rsid w:val="00AB4934"/>
    <w:rsid w:val="00B02A4D"/>
    <w:rsid w:val="00B24A8A"/>
    <w:rsid w:val="00B32DC4"/>
    <w:rsid w:val="00B42CFB"/>
    <w:rsid w:val="00BD2686"/>
    <w:rsid w:val="00C619B3"/>
    <w:rsid w:val="00C66B38"/>
    <w:rsid w:val="00C67790"/>
    <w:rsid w:val="00C852F5"/>
    <w:rsid w:val="00C85A03"/>
    <w:rsid w:val="00CB66ED"/>
    <w:rsid w:val="00CC6591"/>
    <w:rsid w:val="00CF1614"/>
    <w:rsid w:val="00D262CB"/>
    <w:rsid w:val="00D87AC3"/>
    <w:rsid w:val="00DC5C56"/>
    <w:rsid w:val="00E34298"/>
    <w:rsid w:val="00E40D91"/>
    <w:rsid w:val="00E47E6F"/>
    <w:rsid w:val="00EA3571"/>
    <w:rsid w:val="00ED7711"/>
    <w:rsid w:val="00F0345F"/>
    <w:rsid w:val="00F14328"/>
    <w:rsid w:val="00F32C35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FD849"/>
  <w15:docId w15:val="{3C52DE18-17A2-4C7F-A80B-0A63024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A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AC3"/>
    <w:rPr>
      <w:sz w:val="20"/>
      <w:szCs w:val="20"/>
    </w:rPr>
  </w:style>
  <w:style w:type="paragraph" w:styleId="a8">
    <w:name w:val="List Paragraph"/>
    <w:basedOn w:val="a"/>
    <w:uiPriority w:val="34"/>
    <w:qFormat/>
    <w:rsid w:val="00A63D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40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03B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B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Strong"/>
    <w:basedOn w:val="a0"/>
    <w:uiPriority w:val="22"/>
    <w:qFormat/>
    <w:rsid w:val="00092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%E4%BE%AF%E5%8F%8B%E5%AE%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64C9-7F1D-4903-AA7A-C765ADAF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2022-07-06T06:05:00Z</cp:lastPrinted>
  <dcterms:created xsi:type="dcterms:W3CDTF">2022-08-24T06:54:00Z</dcterms:created>
  <dcterms:modified xsi:type="dcterms:W3CDTF">2022-09-13T05:24:00Z</dcterms:modified>
</cp:coreProperties>
</file>